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04D0" w:rsidRDefault="003901E4" w:rsidP="009F31BD">
      <w:pPr>
        <w:ind w:left="708" w:hanging="708"/>
        <w:jc w:val="center"/>
        <w:rPr>
          <w:rFonts w:cs="Arial"/>
          <w:color w:val="2E74B5" w:themeColor="accent1" w:themeShade="BF"/>
          <w:sz w:val="44"/>
          <w:szCs w:val="44"/>
        </w:rPr>
      </w:pPr>
      <w:r>
        <w:rPr>
          <w:noProof/>
          <w:lang w:eastAsia="es-CR"/>
        </w:rPr>
        <mc:AlternateContent>
          <mc:Choice Requires="wpg">
            <w:drawing>
              <wp:anchor distT="0" distB="0" distL="114300" distR="114300" simplePos="0" relativeHeight="2" behindDoc="0" locked="0" layoutInCell="1" allowOverlap="1" wp14:anchorId="7C774D50">
                <wp:simplePos x="0" y="0"/>
                <wp:positionH relativeFrom="margin">
                  <wp:posOffset>-734060</wp:posOffset>
                </wp:positionH>
                <wp:positionV relativeFrom="paragraph">
                  <wp:posOffset>-629920</wp:posOffset>
                </wp:positionV>
                <wp:extent cx="3648710" cy="9566275"/>
                <wp:effectExtent l="0" t="0" r="12065" b="19050"/>
                <wp:wrapNone/>
                <wp:docPr id="1" name="Grupo 1"/>
                <wp:cNvGraphicFramePr/>
                <a:graphic xmlns:a="http://schemas.openxmlformats.org/drawingml/2006/main">
                  <a:graphicData uri="http://schemas.microsoft.com/office/word/2010/wordprocessingGroup">
                    <wpg:wgp>
                      <wpg:cNvGrpSpPr/>
                      <wpg:grpSpPr>
                        <a:xfrm>
                          <a:off x="0" y="0"/>
                          <a:ext cx="3648240" cy="9565560"/>
                          <a:chOff x="0" y="0"/>
                          <a:chExt cx="0" cy="0"/>
                        </a:xfrm>
                      </wpg:grpSpPr>
                      <wps:wsp>
                        <wps:cNvPr id="2" name="Rectángulo 2"/>
                        <wps:cNvSpPr/>
                        <wps:spPr>
                          <a:xfrm>
                            <a:off x="0" y="0"/>
                            <a:ext cx="329040" cy="956556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wps:style>
                        <wps:bodyPr/>
                      </wps:wsp>
                      <wpg:grpSp>
                        <wpg:cNvPr id="3" name="Grupo 3"/>
                        <wpg:cNvGrpSpPr/>
                        <wpg:grpSpPr>
                          <a:xfrm>
                            <a:off x="130320" y="4414680"/>
                            <a:ext cx="3517920" cy="5145480"/>
                            <a:chOff x="0" y="0"/>
                            <a:chExt cx="0" cy="0"/>
                          </a:xfrm>
                        </wpg:grpSpPr>
                        <wpg:grpSp>
                          <wpg:cNvPr id="4" name="Grupo 4"/>
                          <wpg:cNvGrpSpPr/>
                          <wpg:grpSpPr>
                            <a:xfrm>
                              <a:off x="162360" y="0"/>
                              <a:ext cx="2822400" cy="5145480"/>
                              <a:chOff x="0" y="0"/>
                              <a:chExt cx="0" cy="0"/>
                            </a:xfrm>
                          </wpg:grpSpPr>
                          <wps:wsp>
                            <wps:cNvPr id="5" name="Forma libre 5"/>
                            <wps:cNvSpPr/>
                            <wps:spPr>
                              <a:xfrm>
                                <a:off x="615240" y="3308040"/>
                                <a:ext cx="520560" cy="1148760"/>
                              </a:xfrm>
                              <a:custGeom>
                                <a:avLst/>
                                <a:gdLst/>
                                <a:ahLst/>
                                <a:cxnLst/>
                                <a:rect l="l" t="t"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a:solidFill>
                                  <a:schemeClr val="tx2"/>
                                </a:solidFill>
                              </a:ln>
                            </wps:spPr>
                            <wps:style>
                              <a:lnRef idx="0">
                                <a:scrgbClr r="0" g="0" b="0"/>
                              </a:lnRef>
                              <a:fillRef idx="0">
                                <a:scrgbClr r="0" g="0" b="0"/>
                              </a:fillRef>
                              <a:effectRef idx="0">
                                <a:scrgbClr r="0" g="0" b="0"/>
                              </a:effectRef>
                              <a:fontRef idx="minor"/>
                            </wps:style>
                            <wps:bodyPr/>
                          </wps:wsp>
                          <wps:wsp>
                            <wps:cNvPr id="6" name="Forma libre 6"/>
                            <wps:cNvSpPr/>
                            <wps:spPr>
                              <a:xfrm>
                                <a:off x="1164600" y="4443480"/>
                                <a:ext cx="492840" cy="700920"/>
                              </a:xfrm>
                              <a:custGeom>
                                <a:avLst/>
                                <a:gdLst/>
                                <a:ahLst/>
                                <a:cxnLst/>
                                <a:rect l="l" t="t"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a:solidFill>
                                  <a:schemeClr val="tx2"/>
                                </a:solidFill>
                              </a:ln>
                            </wps:spPr>
                            <wps:style>
                              <a:lnRef idx="0">
                                <a:scrgbClr r="0" g="0" b="0"/>
                              </a:lnRef>
                              <a:fillRef idx="0">
                                <a:scrgbClr r="0" g="0" b="0"/>
                              </a:fillRef>
                              <a:effectRef idx="0">
                                <a:scrgbClr r="0" g="0" b="0"/>
                              </a:effectRef>
                              <a:fontRef idx="minor"/>
                            </wps:style>
                            <wps:bodyPr/>
                          </wps:wsp>
                          <wps:wsp>
                            <wps:cNvPr id="7" name="Forma libre 7"/>
                            <wps:cNvSpPr/>
                            <wps:spPr>
                              <a:xfrm>
                                <a:off x="0" y="0"/>
                                <a:ext cx="595080" cy="3329280"/>
                              </a:xfrm>
                              <a:custGeom>
                                <a:avLst/>
                                <a:gdLst/>
                                <a:ahLst/>
                                <a:cxnLst/>
                                <a:rect l="l" t="t"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a:solidFill>
                                  <a:schemeClr val="tx2"/>
                                </a:solidFill>
                              </a:ln>
                            </wps:spPr>
                            <wps:style>
                              <a:lnRef idx="0">
                                <a:scrgbClr r="0" g="0" b="0"/>
                              </a:lnRef>
                              <a:fillRef idx="0">
                                <a:scrgbClr r="0" g="0" b="0"/>
                              </a:fillRef>
                              <a:effectRef idx="0">
                                <a:scrgbClr r="0" g="0" b="0"/>
                              </a:effectRef>
                              <a:fontRef idx="minor"/>
                            </wps:style>
                            <wps:bodyPr/>
                          </wps:wsp>
                          <wps:wsp>
                            <wps:cNvPr id="8" name="Forma libre 8"/>
                            <wps:cNvSpPr/>
                            <wps:spPr>
                              <a:xfrm>
                                <a:off x="538560" y="1070280"/>
                                <a:ext cx="191880" cy="2234520"/>
                              </a:xfrm>
                              <a:custGeom>
                                <a:avLst/>
                                <a:gdLst/>
                                <a:ahLst/>
                                <a:cxnLst/>
                                <a:rect l="l" t="t"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a:solidFill>
                                  <a:schemeClr val="tx2"/>
                                </a:solidFill>
                              </a:ln>
                            </wps:spPr>
                            <wps:style>
                              <a:lnRef idx="0">
                                <a:scrgbClr r="0" g="0" b="0"/>
                              </a:lnRef>
                              <a:fillRef idx="0">
                                <a:scrgbClr r="0" g="0" b="0"/>
                              </a:fillRef>
                              <a:effectRef idx="0">
                                <a:scrgbClr r="0" g="0" b="0"/>
                              </a:effectRef>
                              <a:fontRef idx="minor"/>
                            </wps:style>
                            <wps:bodyPr/>
                          </wps:wsp>
                          <wps:wsp>
                            <wps:cNvPr id="9" name="Forma libre 9"/>
                            <wps:cNvSpPr/>
                            <wps:spPr>
                              <a:xfrm>
                                <a:off x="598320" y="3331800"/>
                                <a:ext cx="657360" cy="1643400"/>
                              </a:xfrm>
                              <a:custGeom>
                                <a:avLst/>
                                <a:gdLst/>
                                <a:ahLst/>
                                <a:cxnLst/>
                                <a:rect l="l" t="t"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a:solidFill>
                                  <a:schemeClr val="tx2"/>
                                </a:solidFill>
                              </a:ln>
                            </wps:spPr>
                            <wps:style>
                              <a:lnRef idx="0">
                                <a:scrgbClr r="0" g="0" b="0"/>
                              </a:lnRef>
                              <a:fillRef idx="0">
                                <a:scrgbClr r="0" g="0" b="0"/>
                              </a:fillRef>
                              <a:effectRef idx="0">
                                <a:scrgbClr r="0" g="0" b="0"/>
                              </a:effectRef>
                              <a:fontRef idx="minor"/>
                            </wps:style>
                            <wps:bodyPr/>
                          </wps:wsp>
                          <wps:wsp>
                            <wps:cNvPr id="10" name="Forma libre 10"/>
                            <wps:cNvSpPr/>
                            <wps:spPr>
                              <a:xfrm>
                                <a:off x="1292760" y="4968000"/>
                                <a:ext cx="137880" cy="177120"/>
                              </a:xfrm>
                              <a:custGeom>
                                <a:avLst/>
                                <a:gdLst/>
                                <a:ahLst/>
                                <a:cxnLst/>
                                <a:rect l="l" t="t" r="r" b="b"/>
                                <a:pathLst>
                                  <a:path w="33" h="69">
                                    <a:moveTo>
                                      <a:pt x="0" y="0"/>
                                    </a:moveTo>
                                    <a:lnTo>
                                      <a:pt x="33" y="69"/>
                                    </a:lnTo>
                                    <a:lnTo>
                                      <a:pt x="24" y="69"/>
                                    </a:lnTo>
                                    <a:lnTo>
                                      <a:pt x="12" y="35"/>
                                    </a:lnTo>
                                    <a:lnTo>
                                      <a:pt x="0" y="0"/>
                                    </a:lnTo>
                                    <a:close/>
                                  </a:path>
                                </a:pathLst>
                              </a:custGeom>
                              <a:solidFill>
                                <a:schemeClr val="tx2"/>
                              </a:solidFill>
                              <a:ln>
                                <a:solidFill>
                                  <a:schemeClr val="tx2"/>
                                </a:solidFill>
                              </a:ln>
                            </wps:spPr>
                            <wps:style>
                              <a:lnRef idx="0">
                                <a:scrgbClr r="0" g="0" b="0"/>
                              </a:lnRef>
                              <a:fillRef idx="0">
                                <a:scrgbClr r="0" g="0" b="0"/>
                              </a:fillRef>
                              <a:effectRef idx="0">
                                <a:scrgbClr r="0" g="0" b="0"/>
                              </a:effectRef>
                              <a:fontRef idx="minor"/>
                            </wps:style>
                            <wps:bodyPr/>
                          </wps:wsp>
                          <wps:wsp>
                            <wps:cNvPr id="11" name="Forma libre 11"/>
                            <wps:cNvSpPr/>
                            <wps:spPr>
                              <a:xfrm>
                                <a:off x="576720" y="3203280"/>
                                <a:ext cx="63360" cy="240120"/>
                              </a:xfrm>
                              <a:custGeom>
                                <a:avLst/>
                                <a:gdLst/>
                                <a:ahLst/>
                                <a:cxnLst/>
                                <a:rect l="l" t="t" r="r" b="b"/>
                                <a:pathLst>
                                  <a:path w="15" h="93">
                                    <a:moveTo>
                                      <a:pt x="0" y="0"/>
                                    </a:moveTo>
                                    <a:lnTo>
                                      <a:pt x="9" y="37"/>
                                    </a:lnTo>
                                    <a:lnTo>
                                      <a:pt x="9" y="40"/>
                                    </a:lnTo>
                                    <a:lnTo>
                                      <a:pt x="15" y="93"/>
                                    </a:lnTo>
                                    <a:lnTo>
                                      <a:pt x="5" y="49"/>
                                    </a:lnTo>
                                    <a:lnTo>
                                      <a:pt x="0" y="0"/>
                                    </a:lnTo>
                                    <a:close/>
                                  </a:path>
                                </a:pathLst>
                              </a:custGeom>
                              <a:solidFill>
                                <a:schemeClr val="tx2"/>
                              </a:solidFill>
                              <a:ln>
                                <a:solidFill>
                                  <a:schemeClr val="tx2"/>
                                </a:solidFill>
                              </a:ln>
                            </wps:spPr>
                            <wps:style>
                              <a:lnRef idx="0">
                                <a:scrgbClr r="0" g="0" b="0"/>
                              </a:lnRef>
                              <a:fillRef idx="0">
                                <a:scrgbClr r="0" g="0" b="0"/>
                              </a:fillRef>
                              <a:effectRef idx="0">
                                <a:scrgbClr r="0" g="0" b="0"/>
                              </a:effectRef>
                              <a:fontRef idx="minor"/>
                            </wps:style>
                            <wps:bodyPr/>
                          </wps:wsp>
                          <wps:wsp>
                            <wps:cNvPr id="12" name="Forma libre 12"/>
                            <wps:cNvSpPr/>
                            <wps:spPr>
                              <a:xfrm>
                                <a:off x="1139400" y="2436840"/>
                                <a:ext cx="1683360" cy="2004120"/>
                              </a:xfrm>
                              <a:custGeom>
                                <a:avLst/>
                                <a:gdLst/>
                                <a:ahLst/>
                                <a:cxnLst/>
                                <a:rect l="l" t="t"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a:solidFill>
                                  <a:schemeClr val="tx2"/>
                                </a:solidFill>
                              </a:ln>
                            </wps:spPr>
                            <wps:style>
                              <a:lnRef idx="0">
                                <a:scrgbClr r="0" g="0" b="0"/>
                              </a:lnRef>
                              <a:fillRef idx="0">
                                <a:scrgbClr r="0" g="0" b="0"/>
                              </a:fillRef>
                              <a:effectRef idx="0">
                                <a:scrgbClr r="0" g="0" b="0"/>
                              </a:effectRef>
                              <a:fontRef idx="minor"/>
                            </wps:style>
                            <wps:bodyPr/>
                          </wps:wsp>
                          <wps:wsp>
                            <wps:cNvPr id="13" name="Forma libre 13"/>
                            <wps:cNvSpPr/>
                            <wps:spPr>
                              <a:xfrm>
                                <a:off x="1139400" y="4460040"/>
                                <a:ext cx="150480" cy="504720"/>
                              </a:xfrm>
                              <a:custGeom>
                                <a:avLst/>
                                <a:gdLst/>
                                <a:ahLst/>
                                <a:cxnLst/>
                                <a:rect l="l" t="t"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a:solidFill>
                                  <a:schemeClr val="tx2"/>
                                </a:solidFill>
                              </a:ln>
                            </wps:spPr>
                            <wps:style>
                              <a:lnRef idx="0">
                                <a:scrgbClr r="0" g="0" b="0"/>
                              </a:lnRef>
                              <a:fillRef idx="0">
                                <a:scrgbClr r="0" g="0" b="0"/>
                              </a:fillRef>
                              <a:effectRef idx="0">
                                <a:scrgbClr r="0" g="0" b="0"/>
                              </a:effectRef>
                              <a:fontRef idx="minor"/>
                            </wps:style>
                            <wps:bodyPr/>
                          </wps:wsp>
                          <wps:wsp>
                            <wps:cNvPr id="14" name="Forma libre 14"/>
                            <wps:cNvSpPr/>
                            <wps:spPr>
                              <a:xfrm>
                                <a:off x="1258560" y="4978080"/>
                                <a:ext cx="129600" cy="167040"/>
                              </a:xfrm>
                              <a:custGeom>
                                <a:avLst/>
                                <a:gdLst/>
                                <a:ahLst/>
                                <a:cxnLst/>
                                <a:rect l="l" t="t" r="r" b="b"/>
                                <a:pathLst>
                                  <a:path w="31" h="65">
                                    <a:moveTo>
                                      <a:pt x="0" y="0"/>
                                    </a:moveTo>
                                    <a:lnTo>
                                      <a:pt x="31" y="65"/>
                                    </a:lnTo>
                                    <a:lnTo>
                                      <a:pt x="23" y="65"/>
                                    </a:lnTo>
                                    <a:lnTo>
                                      <a:pt x="0" y="0"/>
                                    </a:lnTo>
                                    <a:close/>
                                  </a:path>
                                </a:pathLst>
                              </a:custGeom>
                              <a:solidFill>
                                <a:schemeClr val="tx2"/>
                              </a:solidFill>
                              <a:ln>
                                <a:solidFill>
                                  <a:schemeClr val="tx2"/>
                                </a:solidFill>
                              </a:ln>
                            </wps:spPr>
                            <wps:style>
                              <a:lnRef idx="0">
                                <a:scrgbClr r="0" g="0" b="0"/>
                              </a:lnRef>
                              <a:fillRef idx="0">
                                <a:scrgbClr r="0" g="0" b="0"/>
                              </a:fillRef>
                              <a:effectRef idx="0">
                                <a:scrgbClr r="0" g="0" b="0"/>
                              </a:effectRef>
                              <a:fontRef idx="minor"/>
                            </wps:style>
                            <wps:bodyPr/>
                          </wps:wsp>
                          <wps:wsp>
                            <wps:cNvPr id="15" name="Forma libre 15"/>
                            <wps:cNvSpPr/>
                            <wps:spPr>
                              <a:xfrm>
                                <a:off x="1139400" y="4399920"/>
                                <a:ext cx="26640" cy="106560"/>
                              </a:xfrm>
                              <a:custGeom>
                                <a:avLst/>
                                <a:gdLst/>
                                <a:ahLst/>
                                <a:cxnLst/>
                                <a:rect l="l" t="t" r="r" b="b"/>
                                <a:pathLst>
                                  <a:path w="7" h="42">
                                    <a:moveTo>
                                      <a:pt x="0" y="0"/>
                                    </a:moveTo>
                                    <a:lnTo>
                                      <a:pt x="6" y="17"/>
                                    </a:lnTo>
                                    <a:lnTo>
                                      <a:pt x="7" y="42"/>
                                    </a:lnTo>
                                    <a:lnTo>
                                      <a:pt x="6" y="39"/>
                                    </a:lnTo>
                                    <a:lnTo>
                                      <a:pt x="0" y="23"/>
                                    </a:lnTo>
                                    <a:lnTo>
                                      <a:pt x="0" y="0"/>
                                    </a:lnTo>
                                    <a:close/>
                                  </a:path>
                                </a:pathLst>
                              </a:custGeom>
                              <a:solidFill>
                                <a:schemeClr val="tx2"/>
                              </a:solidFill>
                              <a:ln>
                                <a:solidFill>
                                  <a:schemeClr val="tx2"/>
                                </a:solidFill>
                              </a:ln>
                            </wps:spPr>
                            <wps:style>
                              <a:lnRef idx="0">
                                <a:scrgbClr r="0" g="0" b="0"/>
                              </a:lnRef>
                              <a:fillRef idx="0">
                                <a:scrgbClr r="0" g="0" b="0"/>
                              </a:fillRef>
                              <a:effectRef idx="0">
                                <a:scrgbClr r="0" g="0" b="0"/>
                              </a:effectRef>
                              <a:fontRef idx="minor"/>
                            </wps:style>
                            <wps:bodyPr/>
                          </wps:wsp>
                          <wps:wsp>
                            <wps:cNvPr id="16" name="Forma libre 16"/>
                            <wps:cNvSpPr/>
                            <wps:spPr>
                              <a:xfrm>
                                <a:off x="1203480" y="4839840"/>
                                <a:ext cx="189360" cy="305280"/>
                              </a:xfrm>
                              <a:custGeom>
                                <a:avLst/>
                                <a:gdLst/>
                                <a:ahLst/>
                                <a:cxnLst/>
                                <a:rect l="l" t="t"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a:solidFill>
                                  <a:schemeClr val="tx2"/>
                                </a:solidFill>
                              </a:ln>
                            </wps:spPr>
                            <wps:style>
                              <a:lnRef idx="0">
                                <a:scrgbClr r="0" g="0" b="0"/>
                              </a:lnRef>
                              <a:fillRef idx="0">
                                <a:scrgbClr r="0" g="0" b="0"/>
                              </a:fillRef>
                              <a:effectRef idx="0">
                                <a:scrgbClr r="0" g="0" b="0"/>
                              </a:effectRef>
                              <a:fontRef idx="minor"/>
                            </wps:style>
                            <wps:bodyPr/>
                          </wps:wsp>
                        </wpg:grpSp>
                        <wpg:grpSp>
                          <wpg:cNvPr id="17" name="Grupo 17"/>
                          <wpg:cNvGrpSpPr/>
                          <wpg:grpSpPr>
                            <a:xfrm>
                              <a:off x="0" y="1013760"/>
                              <a:ext cx="3517920" cy="4131360"/>
                              <a:chOff x="0" y="0"/>
                              <a:chExt cx="0" cy="0"/>
                            </a:xfrm>
                          </wpg:grpSpPr>
                          <wps:wsp>
                            <wps:cNvPr id="18" name="Forma libre 18"/>
                            <wps:cNvSpPr/>
                            <wps:spPr>
                              <a:xfrm>
                                <a:off x="153000" y="1329840"/>
                                <a:ext cx="797040" cy="1758240"/>
                              </a:xfrm>
                              <a:custGeom>
                                <a:avLst/>
                                <a:gdLst/>
                                <a:ahLst/>
                                <a:cxnLst/>
                                <a:rect l="l" t="t"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a:solidFill>
                                  <a:schemeClr val="tx2">
                                    <a:alpha val="20000"/>
                                  </a:schemeClr>
                                </a:solidFill>
                              </a:ln>
                            </wps:spPr>
                            <wps:style>
                              <a:lnRef idx="0">
                                <a:scrgbClr r="0" g="0" b="0"/>
                              </a:lnRef>
                              <a:fillRef idx="0">
                                <a:scrgbClr r="0" g="0" b="0"/>
                              </a:fillRef>
                              <a:effectRef idx="0">
                                <a:scrgbClr r="0" g="0" b="0"/>
                              </a:effectRef>
                              <a:fontRef idx="minor"/>
                            </wps:style>
                            <wps:bodyPr/>
                          </wps:wsp>
                          <wps:wsp>
                            <wps:cNvPr id="19" name="Forma libre 19"/>
                            <wps:cNvSpPr/>
                            <wps:spPr>
                              <a:xfrm>
                                <a:off x="997560" y="3059640"/>
                                <a:ext cx="750600" cy="1071720"/>
                              </a:xfrm>
                              <a:custGeom>
                                <a:avLst/>
                                <a:gdLst/>
                                <a:ahLst/>
                                <a:cxnLst/>
                                <a:rect l="l" t="t"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a:solidFill>
                                  <a:schemeClr val="tx2">
                                    <a:alpha val="20000"/>
                                  </a:schemeClr>
                                </a:solidFill>
                              </a:ln>
                            </wps:spPr>
                            <wps:style>
                              <a:lnRef idx="0">
                                <a:scrgbClr r="0" g="0" b="0"/>
                              </a:lnRef>
                              <a:fillRef idx="0">
                                <a:scrgbClr r="0" g="0" b="0"/>
                              </a:fillRef>
                              <a:effectRef idx="0">
                                <a:scrgbClr r="0" g="0" b="0"/>
                              </a:effectRef>
                              <a:fontRef idx="minor"/>
                            </wps:style>
                            <wps:bodyPr/>
                          </wps:wsp>
                          <wps:wsp>
                            <wps:cNvPr id="20" name="Forma libre 20"/>
                            <wps:cNvSpPr/>
                            <wps:spPr>
                              <a:xfrm>
                                <a:off x="0" y="887760"/>
                                <a:ext cx="124560" cy="469800"/>
                              </a:xfrm>
                              <a:custGeom>
                                <a:avLst/>
                                <a:gdLst/>
                                <a:ahLst/>
                                <a:cxnLst/>
                                <a:rect l="l" t="t" r="r" b="b"/>
                                <a:pathLst>
                                  <a:path w="20" h="121">
                                    <a:moveTo>
                                      <a:pt x="0" y="0"/>
                                    </a:moveTo>
                                    <a:lnTo>
                                      <a:pt x="16" y="72"/>
                                    </a:lnTo>
                                    <a:lnTo>
                                      <a:pt x="20" y="121"/>
                                    </a:lnTo>
                                    <a:lnTo>
                                      <a:pt x="18" y="112"/>
                                    </a:lnTo>
                                    <a:lnTo>
                                      <a:pt x="0" y="31"/>
                                    </a:lnTo>
                                    <a:lnTo>
                                      <a:pt x="0" y="0"/>
                                    </a:lnTo>
                                    <a:close/>
                                  </a:path>
                                </a:pathLst>
                              </a:custGeom>
                              <a:solidFill>
                                <a:schemeClr val="tx2">
                                  <a:alpha val="20000"/>
                                </a:schemeClr>
                              </a:solidFill>
                              <a:ln>
                                <a:solidFill>
                                  <a:schemeClr val="tx2">
                                    <a:alpha val="20000"/>
                                  </a:schemeClr>
                                </a:solidFill>
                              </a:ln>
                            </wps:spPr>
                            <wps:style>
                              <a:lnRef idx="0">
                                <a:scrgbClr r="0" g="0" b="0"/>
                              </a:lnRef>
                              <a:fillRef idx="0">
                                <a:scrgbClr r="0" g="0" b="0"/>
                              </a:fillRef>
                              <a:effectRef idx="0">
                                <a:scrgbClr r="0" g="0" b="0"/>
                              </a:effectRef>
                              <a:fontRef idx="minor"/>
                            </wps:style>
                            <wps:bodyPr/>
                          </wps:wsp>
                          <wps:wsp>
                            <wps:cNvPr id="21" name="Forma libre 21"/>
                            <wps:cNvSpPr/>
                            <wps:spPr>
                              <a:xfrm>
                                <a:off x="127440" y="1361160"/>
                                <a:ext cx="1007280" cy="2512800"/>
                              </a:xfrm>
                              <a:custGeom>
                                <a:avLst/>
                                <a:gdLst/>
                                <a:ahLst/>
                                <a:cxnLst/>
                                <a:rect l="l" t="t"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a:solidFill>
                                  <a:schemeClr val="tx2">
                                    <a:alpha val="20000"/>
                                  </a:schemeClr>
                                </a:solidFill>
                              </a:ln>
                            </wps:spPr>
                            <wps:style>
                              <a:lnRef idx="0">
                                <a:scrgbClr r="0" g="0" b="0"/>
                              </a:lnRef>
                              <a:fillRef idx="0">
                                <a:scrgbClr r="0" g="0" b="0"/>
                              </a:fillRef>
                              <a:effectRef idx="0">
                                <a:scrgbClr r="0" g="0" b="0"/>
                              </a:effectRef>
                              <a:fontRef idx="minor"/>
                            </wps:style>
                            <wps:bodyPr/>
                          </wps:wsp>
                          <wps:wsp>
                            <wps:cNvPr id="22" name="Forma libre 22"/>
                            <wps:cNvSpPr/>
                            <wps:spPr>
                              <a:xfrm>
                                <a:off x="1189080" y="3857040"/>
                                <a:ext cx="207720" cy="274320"/>
                              </a:xfrm>
                              <a:custGeom>
                                <a:avLst/>
                                <a:gdLst/>
                                <a:ahLst/>
                                <a:cxnLst/>
                                <a:rect l="l" t="t" r="r" b="b"/>
                                <a:pathLst>
                                  <a:path w="33" h="71">
                                    <a:moveTo>
                                      <a:pt x="0" y="0"/>
                                    </a:moveTo>
                                    <a:lnTo>
                                      <a:pt x="33" y="71"/>
                                    </a:lnTo>
                                    <a:lnTo>
                                      <a:pt x="24" y="71"/>
                                    </a:lnTo>
                                    <a:lnTo>
                                      <a:pt x="11" y="36"/>
                                    </a:lnTo>
                                    <a:lnTo>
                                      <a:pt x="0" y="0"/>
                                    </a:lnTo>
                                    <a:close/>
                                  </a:path>
                                </a:pathLst>
                              </a:custGeom>
                              <a:solidFill>
                                <a:schemeClr val="tx2">
                                  <a:alpha val="20000"/>
                                </a:schemeClr>
                              </a:solidFill>
                              <a:ln>
                                <a:solidFill>
                                  <a:schemeClr val="tx2">
                                    <a:alpha val="20000"/>
                                  </a:schemeClr>
                                </a:solidFill>
                              </a:ln>
                            </wps:spPr>
                            <wps:style>
                              <a:lnRef idx="0">
                                <a:scrgbClr r="0" g="0" b="0"/>
                              </a:lnRef>
                              <a:fillRef idx="0">
                                <a:scrgbClr r="0" g="0" b="0"/>
                              </a:fillRef>
                              <a:effectRef idx="0">
                                <a:scrgbClr r="0" g="0" b="0"/>
                              </a:effectRef>
                              <a:fontRef idx="minor"/>
                            </wps:style>
                            <wps:bodyPr/>
                          </wps:wsp>
                          <wps:wsp>
                            <wps:cNvPr id="23" name="Forma libre 23"/>
                            <wps:cNvSpPr/>
                            <wps:spPr>
                              <a:xfrm>
                                <a:off x="102240" y="1169280"/>
                                <a:ext cx="92880" cy="368280"/>
                              </a:xfrm>
                              <a:custGeom>
                                <a:avLst/>
                                <a:gdLst/>
                                <a:ahLst/>
                                <a:cxnLst/>
                                <a:rect l="l" t="t" r="r" b="b"/>
                                <a:pathLst>
                                  <a:path w="15" h="95">
                                    <a:moveTo>
                                      <a:pt x="0" y="0"/>
                                    </a:moveTo>
                                    <a:lnTo>
                                      <a:pt x="8" y="37"/>
                                    </a:lnTo>
                                    <a:lnTo>
                                      <a:pt x="8" y="41"/>
                                    </a:lnTo>
                                    <a:lnTo>
                                      <a:pt x="15" y="95"/>
                                    </a:lnTo>
                                    <a:lnTo>
                                      <a:pt x="4" y="49"/>
                                    </a:lnTo>
                                    <a:lnTo>
                                      <a:pt x="0" y="0"/>
                                    </a:lnTo>
                                    <a:close/>
                                  </a:path>
                                </a:pathLst>
                              </a:custGeom>
                              <a:solidFill>
                                <a:schemeClr val="tx2">
                                  <a:alpha val="20000"/>
                                </a:schemeClr>
                              </a:solidFill>
                              <a:ln>
                                <a:solidFill>
                                  <a:schemeClr val="tx2">
                                    <a:alpha val="20000"/>
                                  </a:schemeClr>
                                </a:solidFill>
                              </a:ln>
                            </wps:spPr>
                            <wps:style>
                              <a:lnRef idx="0">
                                <a:scrgbClr r="0" g="0" b="0"/>
                              </a:lnRef>
                              <a:fillRef idx="0">
                                <a:scrgbClr r="0" g="0" b="0"/>
                              </a:fillRef>
                              <a:effectRef idx="0">
                                <a:scrgbClr r="0" g="0" b="0"/>
                              </a:effectRef>
                              <a:fontRef idx="minor"/>
                            </wps:style>
                            <wps:bodyPr/>
                          </wps:wsp>
                          <wps:wsp>
                            <wps:cNvPr id="24" name="Forma libre 24"/>
                            <wps:cNvSpPr/>
                            <wps:spPr>
                              <a:xfrm>
                                <a:off x="952920" y="0"/>
                                <a:ext cx="2564640" cy="3055680"/>
                              </a:xfrm>
                              <a:custGeom>
                                <a:avLst/>
                                <a:gdLst/>
                                <a:ahLst/>
                                <a:cxnLst/>
                                <a:rect l="l" t="t"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a:solidFill>
                                  <a:schemeClr val="tx2">
                                    <a:alpha val="20000"/>
                                  </a:schemeClr>
                                </a:solidFill>
                              </a:ln>
                            </wps:spPr>
                            <wps:style>
                              <a:lnRef idx="0">
                                <a:scrgbClr r="0" g="0" b="0"/>
                              </a:lnRef>
                              <a:fillRef idx="0">
                                <a:scrgbClr r="0" g="0" b="0"/>
                              </a:fillRef>
                              <a:effectRef idx="0">
                                <a:scrgbClr r="0" g="0" b="0"/>
                              </a:effectRef>
                              <a:fontRef idx="minor"/>
                            </wps:style>
                            <wps:bodyPr/>
                          </wps:wsp>
                          <wps:wsp>
                            <wps:cNvPr id="25" name="Forma libre 25"/>
                            <wps:cNvSpPr/>
                            <wps:spPr>
                              <a:xfrm>
                                <a:off x="952920" y="3090600"/>
                                <a:ext cx="232920" cy="762480"/>
                              </a:xfrm>
                              <a:custGeom>
                                <a:avLst/>
                                <a:gdLst/>
                                <a:ahLst/>
                                <a:cxnLst/>
                                <a:rect l="l" t="t"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a:solidFill>
                                  <a:schemeClr val="tx2">
                                    <a:alpha val="20000"/>
                                  </a:schemeClr>
                                </a:solidFill>
                              </a:ln>
                            </wps:spPr>
                            <wps:style>
                              <a:lnRef idx="0">
                                <a:scrgbClr r="0" g="0" b="0"/>
                              </a:lnRef>
                              <a:fillRef idx="0">
                                <a:scrgbClr r="0" g="0" b="0"/>
                              </a:fillRef>
                              <a:effectRef idx="0">
                                <a:scrgbClr r="0" g="0" b="0"/>
                              </a:effectRef>
                              <a:fontRef idx="minor"/>
                            </wps:style>
                            <wps:bodyPr/>
                          </wps:wsp>
                          <wps:wsp>
                            <wps:cNvPr id="26" name="Forma libre 26"/>
                            <wps:cNvSpPr/>
                            <wps:spPr>
                              <a:xfrm>
                                <a:off x="1137600" y="3876840"/>
                                <a:ext cx="194400" cy="254520"/>
                              </a:xfrm>
                              <a:custGeom>
                                <a:avLst/>
                                <a:gdLst/>
                                <a:ahLst/>
                                <a:cxnLst/>
                                <a:rect l="l" t="t" r="r" b="b"/>
                                <a:pathLst>
                                  <a:path w="31" h="66">
                                    <a:moveTo>
                                      <a:pt x="0" y="0"/>
                                    </a:moveTo>
                                    <a:lnTo>
                                      <a:pt x="31" y="66"/>
                                    </a:lnTo>
                                    <a:lnTo>
                                      <a:pt x="24" y="66"/>
                                    </a:lnTo>
                                    <a:lnTo>
                                      <a:pt x="0" y="0"/>
                                    </a:lnTo>
                                    <a:close/>
                                  </a:path>
                                </a:pathLst>
                              </a:custGeom>
                              <a:solidFill>
                                <a:schemeClr val="tx2">
                                  <a:alpha val="20000"/>
                                </a:schemeClr>
                              </a:solidFill>
                              <a:ln>
                                <a:solidFill>
                                  <a:schemeClr val="tx2">
                                    <a:alpha val="20000"/>
                                  </a:schemeClr>
                                </a:solidFill>
                              </a:ln>
                            </wps:spPr>
                            <wps:style>
                              <a:lnRef idx="0">
                                <a:scrgbClr r="0" g="0" b="0"/>
                              </a:lnRef>
                              <a:fillRef idx="0">
                                <a:scrgbClr r="0" g="0" b="0"/>
                              </a:fillRef>
                              <a:effectRef idx="0">
                                <a:scrgbClr r="0" g="0" b="0"/>
                              </a:effectRef>
                              <a:fontRef idx="minor"/>
                            </wps:style>
                            <wps:bodyPr/>
                          </wps:wsp>
                          <wps:wsp>
                            <wps:cNvPr id="27" name="Forma libre 27"/>
                            <wps:cNvSpPr/>
                            <wps:spPr>
                              <a:xfrm>
                                <a:off x="952920" y="2993400"/>
                                <a:ext cx="41400" cy="165240"/>
                              </a:xfrm>
                              <a:custGeom>
                                <a:avLst/>
                                <a:gdLst/>
                                <a:ahLst/>
                                <a:cxnLst/>
                                <a:rect l="l" t="t" r="r" b="b"/>
                                <a:pathLst>
                                  <a:path w="7" h="43">
                                    <a:moveTo>
                                      <a:pt x="0" y="0"/>
                                    </a:moveTo>
                                    <a:lnTo>
                                      <a:pt x="7" y="17"/>
                                    </a:lnTo>
                                    <a:lnTo>
                                      <a:pt x="7" y="43"/>
                                    </a:lnTo>
                                    <a:lnTo>
                                      <a:pt x="6" y="40"/>
                                    </a:lnTo>
                                    <a:lnTo>
                                      <a:pt x="0" y="25"/>
                                    </a:lnTo>
                                    <a:lnTo>
                                      <a:pt x="0" y="0"/>
                                    </a:lnTo>
                                    <a:close/>
                                  </a:path>
                                </a:pathLst>
                              </a:custGeom>
                              <a:solidFill>
                                <a:schemeClr val="tx2">
                                  <a:alpha val="20000"/>
                                </a:schemeClr>
                              </a:solidFill>
                              <a:ln>
                                <a:solidFill>
                                  <a:schemeClr val="tx2">
                                    <a:alpha val="20000"/>
                                  </a:schemeClr>
                                </a:solidFill>
                              </a:ln>
                            </wps:spPr>
                            <wps:style>
                              <a:lnRef idx="0">
                                <a:scrgbClr r="0" g="0" b="0"/>
                              </a:lnRef>
                              <a:fillRef idx="0">
                                <a:scrgbClr r="0" g="0" b="0"/>
                              </a:fillRef>
                              <a:effectRef idx="0">
                                <a:scrgbClr r="0" g="0" b="0"/>
                              </a:effectRef>
                              <a:fontRef idx="minor"/>
                            </wps:style>
                            <wps:bodyPr/>
                          </wps:wsp>
                          <wps:wsp>
                            <wps:cNvPr id="28" name="Forma libre 28"/>
                            <wps:cNvSpPr/>
                            <wps:spPr>
                              <a:xfrm>
                                <a:off x="1049040" y="3661560"/>
                                <a:ext cx="290160" cy="469800"/>
                              </a:xfrm>
                              <a:custGeom>
                                <a:avLst/>
                                <a:gdLst/>
                                <a:ahLst/>
                                <a:cxnLst/>
                                <a:rect l="l" t="t"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a:solidFill>
                                  <a:schemeClr val="tx2">
                                    <a:alpha val="20000"/>
                                  </a:schemeClr>
                                </a:solidFill>
                              </a:ln>
                            </wps:spPr>
                            <wps:style>
                              <a:lnRef idx="0">
                                <a:scrgbClr r="0" g="0" b="0"/>
                              </a:lnRef>
                              <a:fillRef idx="0">
                                <a:scrgbClr r="0" g="0" b="0"/>
                              </a:fillRef>
                              <a:effectRef idx="0">
                                <a:scrgbClr r="0" g="0" b="0"/>
                              </a:effectRef>
                              <a:fontRef idx="minor"/>
                            </wps:style>
                            <wps:bodyPr/>
                          </wps:wsp>
                        </wpg:grpSp>
                      </wpg:grpSp>
                    </wpg:wgp>
                  </a:graphicData>
                </a:graphic>
              </wp:anchor>
            </w:drawing>
          </mc:Choice>
          <mc:Fallback>
            <w:pict>
              <v:group id="shape_0" alt="Grupo 1" style="position:absolute;margin-left:-57.8pt;margin-top:-49.6pt;width:287.25pt;height:753.2pt" coordorigin="-1156,-992" coordsize="5745,15064">
                <v:rect id="shape_0" fillcolor="#44546a" stroked="f" style="position:absolute;left:-1156;top:-992;width:517;height:15063;mso-position-horizontal-relative:margin">
                  <w10:wrap type="none"/>
                  <v:fill o:detectmouseclick="t" type="solid" color2="#bbab95"/>
                  <v:stroke color="#3465a4" weight="12600" joinstyle="miter" endcap="flat"/>
                </v:rect>
                <v:group id="shape_0" style="position:absolute;left:-951;top:5960;width:5540;height:8103">
                  <v:group id="shape_0" style="position:absolute;left:-695;top:5960;width:4445;height:8103"/>
                  <v:group id="shape_0" style="position:absolute;left:-951;top:7557;width:5540;height:6507"/>
                </v:group>
              </v:group>
            </w:pict>
          </mc:Fallback>
        </mc:AlternateContent>
      </w:r>
      <w:r>
        <w:rPr>
          <w:rFonts w:cs="Arial"/>
          <w:color w:val="2E74B5" w:themeColor="accent1" w:themeShade="BF"/>
          <w:sz w:val="44"/>
          <w:szCs w:val="44"/>
        </w:rPr>
        <w:t>TRIBUNAL SUPREMO DE ELECCIONES</w:t>
      </w:r>
    </w:p>
    <w:p w:rsidR="00B704D0" w:rsidRDefault="00B704D0">
      <w:pPr>
        <w:jc w:val="center"/>
        <w:rPr>
          <w:rFonts w:cs="Arial"/>
          <w:szCs w:val="24"/>
        </w:rPr>
      </w:pPr>
    </w:p>
    <w:p w:rsidR="00B704D0" w:rsidRDefault="00B704D0">
      <w:pPr>
        <w:rPr>
          <w:rFonts w:cs="Arial"/>
          <w:szCs w:val="24"/>
        </w:rPr>
      </w:pPr>
    </w:p>
    <w:p w:rsidR="00B704D0" w:rsidRDefault="00B704D0">
      <w:pPr>
        <w:rPr>
          <w:rFonts w:cs="Arial"/>
          <w:szCs w:val="24"/>
        </w:rPr>
      </w:pPr>
    </w:p>
    <w:p w:rsidR="00B704D0" w:rsidRDefault="003901E4">
      <w:pPr>
        <w:jc w:val="center"/>
        <w:rPr>
          <w:rFonts w:cs="Arial"/>
          <w:szCs w:val="24"/>
        </w:rPr>
        <w:sectPr w:rsidR="00B704D0">
          <w:pgSz w:w="12240" w:h="15840"/>
          <w:pgMar w:top="1417" w:right="1701" w:bottom="1417" w:left="1701" w:header="0" w:footer="0" w:gutter="0"/>
          <w:cols w:space="720"/>
          <w:formProt w:val="0"/>
          <w:docGrid w:linePitch="360" w:charSpace="4096"/>
        </w:sectPr>
      </w:pPr>
      <w:r>
        <w:rPr>
          <w:rFonts w:cs="Arial"/>
          <w:noProof/>
          <w:szCs w:val="24"/>
          <w:lang w:eastAsia="es-CR"/>
        </w:rPr>
        <mc:AlternateContent>
          <mc:Choice Requires="wps">
            <w:drawing>
              <wp:anchor distT="0" distB="0" distL="114300" distR="114300" simplePos="0" relativeHeight="4" behindDoc="0" locked="0" layoutInCell="1" allowOverlap="1" wp14:anchorId="6AF52C96">
                <wp:simplePos x="0" y="0"/>
                <wp:positionH relativeFrom="page">
                  <wp:posOffset>895350</wp:posOffset>
                </wp:positionH>
                <wp:positionV relativeFrom="paragraph">
                  <wp:posOffset>842645</wp:posOffset>
                </wp:positionV>
                <wp:extent cx="6684010" cy="1184275"/>
                <wp:effectExtent l="0" t="0" r="5715" b="0"/>
                <wp:wrapNone/>
                <wp:docPr id="29" name="Pentágono 29"/>
                <wp:cNvGraphicFramePr/>
                <a:graphic xmlns:a="http://schemas.openxmlformats.org/drawingml/2006/main">
                  <a:graphicData uri="http://schemas.microsoft.com/office/word/2010/wordprocessingShape">
                    <wps:wsp>
                      <wps:cNvSpPr/>
                      <wps:spPr>
                        <a:xfrm>
                          <a:off x="0" y="0"/>
                          <a:ext cx="6683400" cy="1183680"/>
                        </a:xfrm>
                        <a:prstGeom prst="homePlate">
                          <a:avLst>
                            <a:gd name="adj" fmla="val 50000"/>
                          </a:avLst>
                        </a:prstGeom>
                        <a:ln>
                          <a:noFill/>
                        </a:ln>
                      </wps:spPr>
                      <wps:style>
                        <a:lnRef idx="2">
                          <a:schemeClr val="accent1">
                            <a:shade val="50000"/>
                          </a:schemeClr>
                        </a:lnRef>
                        <a:fillRef idx="1">
                          <a:schemeClr val="accent1"/>
                        </a:fillRef>
                        <a:effectRef idx="0">
                          <a:schemeClr val="accent1"/>
                        </a:effectRef>
                        <a:fontRef idx="minor"/>
                      </wps:style>
                      <wps:txbx>
                        <w:txbxContent>
                          <w:p w:rsidR="00846721" w:rsidRDefault="00846721">
                            <w:pPr>
                              <w:pStyle w:val="NormalWeb"/>
                              <w:spacing w:beforeAutospacing="0" w:after="0" w:afterAutospacing="0"/>
                              <w:jc w:val="center"/>
                            </w:pPr>
                            <w:r>
                              <w:rPr>
                                <w:rFonts w:ascii="Arial" w:hAnsi="Arial" w:cs="Arial"/>
                                <w:color w:val="FFFFFF"/>
                                <w:sz w:val="32"/>
                                <w:szCs w:val="44"/>
                              </w:rPr>
                              <w:t>GUÍA PARA LA ELABORACIÓN DE MANUALES DE PROCEDIMIENTOS</w:t>
                            </w:r>
                          </w:p>
                        </w:txbxContent>
                      </wps:txbx>
                      <wps:bodyPr tIns="0" rIns="182880" bIns="0" anchor="ctr">
                        <a:prstTxWarp prst="textNoShape">
                          <a:avLst/>
                        </a:prstTxWarp>
                        <a:noAutofit/>
                      </wps:bodyPr>
                    </wps:wsp>
                  </a:graphicData>
                </a:graphic>
              </wp:anchor>
            </w:drawing>
          </mc:Choice>
          <mc:Fallback>
            <w:pict>
              <v:shapetype w14:anchorId="6AF52C96"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29" o:spid="_x0000_s1026" type="#_x0000_t15" style="position:absolute;left:0;text-align:left;margin-left:70.5pt;margin-top:66.35pt;width:526.3pt;height:93.25pt;z-index: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" adj="19687" fillcolor="#5b9bd5 [3204]" stroked="f" strokeweight="1pt">
                <v:textbox inset=",0,14.4pt,0">
                  <w:txbxContent>
                    <w:p w:rsidR="00846721" w:rsidRDefault="00846721">
                      <w:pPr>
                        <w:pStyle w:val="NormalWeb"/>
                        <w:spacing w:beforeAutospacing="0" w:after="0" w:afterAutospacing="0"/>
                        <w:jc w:val="center"/>
                      </w:pPr>
                      <w:r>
                        <w:rPr>
                          <w:rFonts w:ascii="Arial" w:hAnsi="Arial" w:cs="Arial"/>
                          <w:color w:val="FFFFFF"/>
                          <w:sz w:val="32"/>
                          <w:szCs w:val="44"/>
                        </w:rPr>
                        <w:t>GUÍA PARA LA ELABORACIÓN DE MANUALES DE PROCEDIMIENTOS</w:t>
                      </w:r>
                    </w:p>
                  </w:txbxContent>
                </v:textbox>
                <w10:wrap anchorx="page"/>
              </v:shape>
            </w:pict>
          </mc:Fallback>
        </mc:AlternateContent>
      </w:r>
      <w:r>
        <w:rPr>
          <w:rFonts w:cs="Arial"/>
          <w:noProof/>
          <w:szCs w:val="24"/>
          <w:lang w:eastAsia="es-CR"/>
        </w:rPr>
        <w:drawing>
          <wp:anchor distT="0" distB="4445" distL="114300" distR="119380" simplePos="0" relativeHeight="3" behindDoc="1" locked="0" layoutInCell="1" allowOverlap="1">
            <wp:simplePos x="0" y="0"/>
            <wp:positionH relativeFrom="margin">
              <wp:posOffset>845820</wp:posOffset>
            </wp:positionH>
            <wp:positionV relativeFrom="paragraph">
              <wp:posOffset>3233420</wp:posOffset>
            </wp:positionV>
            <wp:extent cx="4204970" cy="2795905"/>
            <wp:effectExtent l="0" t="0" r="0" b="0"/>
            <wp:wrapNone/>
            <wp:docPr id="31"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0"/>
                    <pic:cNvPicPr>
                      <a:picLocks noChangeAspect="1" noChangeArrowheads="1"/>
                    </pic:cNvPicPr>
                  </pic:nvPicPr>
                  <pic:blipFill>
                    <a:blip r:embed="rId8"/>
                    <a:stretch>
                      <a:fillRect/>
                    </a:stretch>
                  </pic:blipFill>
                  <pic:spPr bwMode="auto">
                    <a:xfrm>
                      <a:off x="0" y="0"/>
                      <a:ext cx="4204970" cy="2795905"/>
                    </a:xfrm>
                    <a:prstGeom prst="rect">
                      <a:avLst/>
                    </a:prstGeom>
                  </pic:spPr>
                </pic:pic>
              </a:graphicData>
            </a:graphic>
          </wp:anchor>
        </w:drawing>
      </w:r>
    </w:p>
    <w:bookmarkStart w:id="0" w:name="_Toc90558178" w:displacedByCustomXml="next"/>
    <w:bookmarkStart w:id="1" w:name="_Toc114208352" w:displacedByCustomXml="next"/>
    <w:sdt>
      <w:sdtPr>
        <w:rPr>
          <w:rFonts w:ascii="Arial" w:eastAsiaTheme="minorEastAsia" w:hAnsi="Arial" w:cstheme="minorBidi"/>
          <w:color w:val="auto"/>
          <w:sz w:val="24"/>
          <w:szCs w:val="20"/>
        </w:rPr>
        <w:id w:val="850882460"/>
        <w:docPartObj>
          <w:docPartGallery w:val="Table of Contents"/>
          <w:docPartUnique/>
        </w:docPartObj>
      </w:sdtPr>
      <w:sdtContent>
        <w:p w:rsidR="00B704D0" w:rsidRDefault="003901E4">
          <w:pPr>
            <w:pStyle w:val="TtuloTDC"/>
            <w:jc w:val="center"/>
          </w:pPr>
          <w:r>
            <w:rPr>
              <w:rFonts w:ascii="Arial" w:hAnsi="Arial" w:cs="Arial"/>
              <w:sz w:val="24"/>
              <w:szCs w:val="24"/>
              <w:lang w:val="es-ES"/>
            </w:rPr>
            <w:t>Tabla de Contenido</w:t>
          </w:r>
          <w:bookmarkEnd w:id="1"/>
          <w:bookmarkEnd w:id="0"/>
        </w:p>
        <w:p w:rsidR="00816C72" w:rsidRDefault="003901E4">
          <w:pPr>
            <w:pStyle w:val="TDC1"/>
            <w:rPr>
              <w:rFonts w:asciiTheme="minorHAnsi" w:eastAsiaTheme="minorEastAsia" w:hAnsiTheme="minorHAnsi" w:cstheme="minorBidi"/>
              <w:b w:val="0"/>
              <w:bCs w:val="0"/>
              <w:noProof/>
              <w:sz w:val="22"/>
              <w:szCs w:val="22"/>
              <w:lang w:eastAsia="es-CR"/>
            </w:rPr>
          </w:pPr>
          <w:r>
            <w:fldChar w:fldCharType="begin"/>
          </w:r>
          <w:r>
            <w:rPr>
              <w:rStyle w:val="Enlacedelndice"/>
              <w:b w:val="0"/>
              <w:webHidden/>
            </w:rPr>
            <w:instrText>TOC \z \o "1-3" \u \h</w:instrText>
          </w:r>
          <w:r>
            <w:rPr>
              <w:rStyle w:val="Enlacedelndice"/>
            </w:rPr>
            <w:fldChar w:fldCharType="separate"/>
          </w:r>
          <w:hyperlink w:anchor="_Toc114208352" w:history="1">
            <w:r w:rsidR="00816C72" w:rsidRPr="008D2EFF">
              <w:rPr>
                <w:rStyle w:val="Hipervnculo"/>
                <w:noProof/>
                <w:lang w:val="es-ES"/>
              </w:rPr>
              <w:t>Tabla de Contenido</w:t>
            </w:r>
            <w:r w:rsidR="00816C72">
              <w:rPr>
                <w:noProof/>
                <w:webHidden/>
              </w:rPr>
              <w:tab/>
            </w:r>
            <w:r w:rsidR="00816C72">
              <w:rPr>
                <w:noProof/>
                <w:webHidden/>
              </w:rPr>
              <w:fldChar w:fldCharType="begin"/>
            </w:r>
            <w:r w:rsidR="00816C72">
              <w:rPr>
                <w:noProof/>
                <w:webHidden/>
              </w:rPr>
              <w:instrText xml:space="preserve"> PAGEREF _Toc114208352 \h </w:instrText>
            </w:r>
            <w:r w:rsidR="00816C72">
              <w:rPr>
                <w:noProof/>
                <w:webHidden/>
              </w:rPr>
            </w:r>
            <w:r w:rsidR="00816C72">
              <w:rPr>
                <w:noProof/>
                <w:webHidden/>
              </w:rPr>
              <w:fldChar w:fldCharType="separate"/>
            </w:r>
            <w:r w:rsidR="00816C72">
              <w:rPr>
                <w:noProof/>
                <w:webHidden/>
              </w:rPr>
              <w:t>2</w:t>
            </w:r>
            <w:r w:rsidR="00816C72">
              <w:rPr>
                <w:noProof/>
                <w:webHidden/>
              </w:rPr>
              <w:fldChar w:fldCharType="end"/>
            </w:r>
          </w:hyperlink>
        </w:p>
        <w:p w:rsidR="00816C72" w:rsidRDefault="00846721">
          <w:pPr>
            <w:pStyle w:val="TDC1"/>
            <w:rPr>
              <w:rFonts w:asciiTheme="minorHAnsi" w:eastAsiaTheme="minorEastAsia" w:hAnsiTheme="minorHAnsi" w:cstheme="minorBidi"/>
              <w:b w:val="0"/>
              <w:bCs w:val="0"/>
              <w:noProof/>
              <w:sz w:val="22"/>
              <w:szCs w:val="22"/>
              <w:lang w:eastAsia="es-CR"/>
            </w:rPr>
          </w:pPr>
          <w:hyperlink w:anchor="_Toc114208353" w:history="1">
            <w:r w:rsidR="00816C72" w:rsidRPr="008D2EFF">
              <w:rPr>
                <w:rStyle w:val="Hipervnculo"/>
                <w:noProof/>
              </w:rPr>
              <w:t>1.</w:t>
            </w:r>
            <w:r w:rsidR="00816C72">
              <w:rPr>
                <w:rFonts w:asciiTheme="minorHAnsi" w:eastAsiaTheme="minorEastAsia" w:hAnsiTheme="minorHAnsi" w:cstheme="minorBidi"/>
                <w:b w:val="0"/>
                <w:bCs w:val="0"/>
                <w:noProof/>
                <w:sz w:val="22"/>
                <w:szCs w:val="22"/>
                <w:lang w:eastAsia="es-CR"/>
              </w:rPr>
              <w:tab/>
            </w:r>
            <w:r w:rsidR="00816C72" w:rsidRPr="008D2EFF">
              <w:rPr>
                <w:rStyle w:val="Hipervnculo"/>
                <w:noProof/>
              </w:rPr>
              <w:t>INTRODUCCIÓN</w:t>
            </w:r>
            <w:r w:rsidR="00816C72">
              <w:rPr>
                <w:noProof/>
                <w:webHidden/>
              </w:rPr>
              <w:tab/>
            </w:r>
            <w:r w:rsidR="00816C72">
              <w:rPr>
                <w:noProof/>
                <w:webHidden/>
              </w:rPr>
              <w:fldChar w:fldCharType="begin"/>
            </w:r>
            <w:r w:rsidR="00816C72">
              <w:rPr>
                <w:noProof/>
                <w:webHidden/>
              </w:rPr>
              <w:instrText xml:space="preserve"> PAGEREF _Toc114208353 \h </w:instrText>
            </w:r>
            <w:r w:rsidR="00816C72">
              <w:rPr>
                <w:noProof/>
                <w:webHidden/>
              </w:rPr>
            </w:r>
            <w:r w:rsidR="00816C72">
              <w:rPr>
                <w:noProof/>
                <w:webHidden/>
              </w:rPr>
              <w:fldChar w:fldCharType="separate"/>
            </w:r>
            <w:r w:rsidR="00816C72">
              <w:rPr>
                <w:noProof/>
                <w:webHidden/>
              </w:rPr>
              <w:t>1</w:t>
            </w:r>
            <w:r w:rsidR="00816C72">
              <w:rPr>
                <w:noProof/>
                <w:webHidden/>
              </w:rPr>
              <w:fldChar w:fldCharType="end"/>
            </w:r>
          </w:hyperlink>
        </w:p>
        <w:p w:rsidR="00816C72" w:rsidRDefault="00846721">
          <w:pPr>
            <w:pStyle w:val="TDC1"/>
            <w:rPr>
              <w:rFonts w:asciiTheme="minorHAnsi" w:eastAsiaTheme="minorEastAsia" w:hAnsiTheme="minorHAnsi" w:cstheme="minorBidi"/>
              <w:b w:val="0"/>
              <w:bCs w:val="0"/>
              <w:noProof/>
              <w:sz w:val="22"/>
              <w:szCs w:val="22"/>
              <w:lang w:eastAsia="es-CR"/>
            </w:rPr>
          </w:pPr>
          <w:hyperlink w:anchor="_Toc114208354" w:history="1">
            <w:r w:rsidR="00816C72" w:rsidRPr="008D2EFF">
              <w:rPr>
                <w:rStyle w:val="Hipervnculo"/>
                <w:noProof/>
              </w:rPr>
              <w:t>2.</w:t>
            </w:r>
            <w:r w:rsidR="00816C72">
              <w:rPr>
                <w:rFonts w:asciiTheme="minorHAnsi" w:eastAsiaTheme="minorEastAsia" w:hAnsiTheme="minorHAnsi" w:cstheme="minorBidi"/>
                <w:b w:val="0"/>
                <w:bCs w:val="0"/>
                <w:noProof/>
                <w:sz w:val="22"/>
                <w:szCs w:val="22"/>
                <w:lang w:eastAsia="es-CR"/>
              </w:rPr>
              <w:tab/>
            </w:r>
            <w:r w:rsidR="00816C72" w:rsidRPr="008D2EFF">
              <w:rPr>
                <w:rStyle w:val="Hipervnculo"/>
                <w:noProof/>
              </w:rPr>
              <w:t>ELABORACIÓN DE UN MANUAL DE PROCEDIMIENTOS</w:t>
            </w:r>
            <w:r w:rsidR="00816C72">
              <w:rPr>
                <w:noProof/>
                <w:webHidden/>
              </w:rPr>
              <w:tab/>
            </w:r>
            <w:r w:rsidR="00816C72">
              <w:rPr>
                <w:noProof/>
                <w:webHidden/>
              </w:rPr>
              <w:fldChar w:fldCharType="begin"/>
            </w:r>
            <w:r w:rsidR="00816C72">
              <w:rPr>
                <w:noProof/>
                <w:webHidden/>
              </w:rPr>
              <w:instrText xml:space="preserve"> PAGEREF _Toc114208354 \h </w:instrText>
            </w:r>
            <w:r w:rsidR="00816C72">
              <w:rPr>
                <w:noProof/>
                <w:webHidden/>
              </w:rPr>
            </w:r>
            <w:r w:rsidR="00816C72">
              <w:rPr>
                <w:noProof/>
                <w:webHidden/>
              </w:rPr>
              <w:fldChar w:fldCharType="separate"/>
            </w:r>
            <w:r w:rsidR="00816C72">
              <w:rPr>
                <w:noProof/>
                <w:webHidden/>
              </w:rPr>
              <w:t>2</w:t>
            </w:r>
            <w:r w:rsidR="00816C72">
              <w:rPr>
                <w:noProof/>
                <w:webHidden/>
              </w:rPr>
              <w:fldChar w:fldCharType="end"/>
            </w:r>
          </w:hyperlink>
        </w:p>
        <w:p w:rsidR="00816C72" w:rsidRDefault="00846721">
          <w:pPr>
            <w:pStyle w:val="TDC2"/>
            <w:tabs>
              <w:tab w:val="left" w:pos="880"/>
            </w:tabs>
            <w:rPr>
              <w:rFonts w:asciiTheme="minorHAnsi" w:hAnsiTheme="minorHAnsi"/>
              <w:noProof/>
              <w:sz w:val="22"/>
              <w:szCs w:val="22"/>
              <w:lang w:eastAsia="es-CR"/>
            </w:rPr>
          </w:pPr>
          <w:hyperlink w:anchor="_Toc114208355" w:history="1">
            <w:r w:rsidR="00816C72" w:rsidRPr="008D2EFF">
              <w:rPr>
                <w:rStyle w:val="Hipervnculo"/>
                <w:rFonts w:cs="Arial"/>
                <w:b/>
                <w:noProof/>
              </w:rPr>
              <w:t>2.1.</w:t>
            </w:r>
            <w:r w:rsidR="00816C72">
              <w:rPr>
                <w:rFonts w:asciiTheme="minorHAnsi" w:hAnsiTheme="minorHAnsi"/>
                <w:noProof/>
                <w:sz w:val="22"/>
                <w:szCs w:val="22"/>
                <w:lang w:eastAsia="es-CR"/>
              </w:rPr>
              <w:tab/>
            </w:r>
            <w:r w:rsidR="00816C72" w:rsidRPr="008D2EFF">
              <w:rPr>
                <w:rStyle w:val="Hipervnculo"/>
                <w:rFonts w:cs="Arial"/>
                <w:b/>
                <w:noProof/>
              </w:rPr>
              <w:t>PORTADA</w:t>
            </w:r>
            <w:r w:rsidR="00816C72">
              <w:rPr>
                <w:noProof/>
                <w:webHidden/>
              </w:rPr>
              <w:tab/>
            </w:r>
            <w:r w:rsidR="00816C72">
              <w:rPr>
                <w:noProof/>
                <w:webHidden/>
              </w:rPr>
              <w:fldChar w:fldCharType="begin"/>
            </w:r>
            <w:r w:rsidR="00816C72">
              <w:rPr>
                <w:noProof/>
                <w:webHidden/>
              </w:rPr>
              <w:instrText xml:space="preserve"> PAGEREF _Toc114208355 \h </w:instrText>
            </w:r>
            <w:r w:rsidR="00816C72">
              <w:rPr>
                <w:noProof/>
                <w:webHidden/>
              </w:rPr>
            </w:r>
            <w:r w:rsidR="00816C72">
              <w:rPr>
                <w:noProof/>
                <w:webHidden/>
              </w:rPr>
              <w:fldChar w:fldCharType="separate"/>
            </w:r>
            <w:r w:rsidR="00816C72">
              <w:rPr>
                <w:noProof/>
                <w:webHidden/>
              </w:rPr>
              <w:t>8</w:t>
            </w:r>
            <w:r w:rsidR="00816C72">
              <w:rPr>
                <w:noProof/>
                <w:webHidden/>
              </w:rPr>
              <w:fldChar w:fldCharType="end"/>
            </w:r>
          </w:hyperlink>
        </w:p>
        <w:p w:rsidR="00816C72" w:rsidRDefault="00846721">
          <w:pPr>
            <w:pStyle w:val="TDC2"/>
            <w:tabs>
              <w:tab w:val="left" w:pos="880"/>
            </w:tabs>
            <w:rPr>
              <w:rFonts w:asciiTheme="minorHAnsi" w:hAnsiTheme="minorHAnsi"/>
              <w:noProof/>
              <w:sz w:val="22"/>
              <w:szCs w:val="22"/>
              <w:lang w:eastAsia="es-CR"/>
            </w:rPr>
          </w:pPr>
          <w:hyperlink w:anchor="_Toc114208356" w:history="1">
            <w:r w:rsidR="00816C72" w:rsidRPr="008D2EFF">
              <w:rPr>
                <w:rStyle w:val="Hipervnculo"/>
                <w:rFonts w:cs="Arial"/>
                <w:b/>
                <w:noProof/>
              </w:rPr>
              <w:t>2.2.</w:t>
            </w:r>
            <w:r w:rsidR="00816C72">
              <w:rPr>
                <w:rFonts w:asciiTheme="minorHAnsi" w:hAnsiTheme="minorHAnsi"/>
                <w:noProof/>
                <w:sz w:val="22"/>
                <w:szCs w:val="22"/>
                <w:lang w:eastAsia="es-CR"/>
              </w:rPr>
              <w:tab/>
            </w:r>
            <w:r w:rsidR="00816C72" w:rsidRPr="008D2EFF">
              <w:rPr>
                <w:rStyle w:val="Hipervnculo"/>
                <w:rFonts w:cs="Arial"/>
                <w:b/>
                <w:noProof/>
              </w:rPr>
              <w:t>TABLA DE CONTENIDOS</w:t>
            </w:r>
            <w:r w:rsidR="00816C72">
              <w:rPr>
                <w:noProof/>
                <w:webHidden/>
              </w:rPr>
              <w:tab/>
            </w:r>
            <w:r w:rsidR="00816C72">
              <w:rPr>
                <w:noProof/>
                <w:webHidden/>
              </w:rPr>
              <w:fldChar w:fldCharType="begin"/>
            </w:r>
            <w:r w:rsidR="00816C72">
              <w:rPr>
                <w:noProof/>
                <w:webHidden/>
              </w:rPr>
              <w:instrText xml:space="preserve"> PAGEREF _Toc114208356 \h </w:instrText>
            </w:r>
            <w:r w:rsidR="00816C72">
              <w:rPr>
                <w:noProof/>
                <w:webHidden/>
              </w:rPr>
            </w:r>
            <w:r w:rsidR="00816C72">
              <w:rPr>
                <w:noProof/>
                <w:webHidden/>
              </w:rPr>
              <w:fldChar w:fldCharType="separate"/>
            </w:r>
            <w:r w:rsidR="00816C72">
              <w:rPr>
                <w:noProof/>
                <w:webHidden/>
              </w:rPr>
              <w:t>14</w:t>
            </w:r>
            <w:r w:rsidR="00816C72">
              <w:rPr>
                <w:noProof/>
                <w:webHidden/>
              </w:rPr>
              <w:fldChar w:fldCharType="end"/>
            </w:r>
          </w:hyperlink>
        </w:p>
        <w:p w:rsidR="00816C72" w:rsidRDefault="00846721">
          <w:pPr>
            <w:pStyle w:val="TDC2"/>
            <w:tabs>
              <w:tab w:val="left" w:pos="880"/>
            </w:tabs>
            <w:rPr>
              <w:rFonts w:asciiTheme="minorHAnsi" w:hAnsiTheme="minorHAnsi"/>
              <w:noProof/>
              <w:sz w:val="22"/>
              <w:szCs w:val="22"/>
              <w:lang w:eastAsia="es-CR"/>
            </w:rPr>
          </w:pPr>
          <w:hyperlink w:anchor="_Toc114208357" w:history="1">
            <w:r w:rsidR="00816C72" w:rsidRPr="008D2EFF">
              <w:rPr>
                <w:rStyle w:val="Hipervnculo"/>
                <w:rFonts w:cs="Arial"/>
                <w:b/>
                <w:noProof/>
              </w:rPr>
              <w:t>2.3.</w:t>
            </w:r>
            <w:r w:rsidR="00816C72">
              <w:rPr>
                <w:rFonts w:asciiTheme="minorHAnsi" w:hAnsiTheme="minorHAnsi"/>
                <w:noProof/>
                <w:sz w:val="22"/>
                <w:szCs w:val="22"/>
                <w:lang w:eastAsia="es-CR"/>
              </w:rPr>
              <w:tab/>
            </w:r>
            <w:r w:rsidR="00816C72" w:rsidRPr="008D2EFF">
              <w:rPr>
                <w:rStyle w:val="Hipervnculo"/>
                <w:rFonts w:cs="Arial"/>
                <w:b/>
                <w:noProof/>
              </w:rPr>
              <w:t>INFORMACIÓN GENERAL</w:t>
            </w:r>
            <w:r w:rsidR="00816C72">
              <w:rPr>
                <w:noProof/>
                <w:webHidden/>
              </w:rPr>
              <w:tab/>
            </w:r>
            <w:r w:rsidR="00816C72">
              <w:rPr>
                <w:noProof/>
                <w:webHidden/>
              </w:rPr>
              <w:fldChar w:fldCharType="begin"/>
            </w:r>
            <w:r w:rsidR="00816C72">
              <w:rPr>
                <w:noProof/>
                <w:webHidden/>
              </w:rPr>
              <w:instrText xml:space="preserve"> PAGEREF _Toc114208357 \h </w:instrText>
            </w:r>
            <w:r w:rsidR="00816C72">
              <w:rPr>
                <w:noProof/>
                <w:webHidden/>
              </w:rPr>
            </w:r>
            <w:r w:rsidR="00816C72">
              <w:rPr>
                <w:noProof/>
                <w:webHidden/>
              </w:rPr>
              <w:fldChar w:fldCharType="separate"/>
            </w:r>
            <w:r w:rsidR="00816C72">
              <w:rPr>
                <w:noProof/>
                <w:webHidden/>
              </w:rPr>
              <w:t>15</w:t>
            </w:r>
            <w:r w:rsidR="00816C72">
              <w:rPr>
                <w:noProof/>
                <w:webHidden/>
              </w:rPr>
              <w:fldChar w:fldCharType="end"/>
            </w:r>
          </w:hyperlink>
        </w:p>
        <w:p w:rsidR="00816C72" w:rsidRDefault="00846721">
          <w:pPr>
            <w:pStyle w:val="TDC2"/>
            <w:tabs>
              <w:tab w:val="left" w:pos="880"/>
            </w:tabs>
            <w:rPr>
              <w:rFonts w:asciiTheme="minorHAnsi" w:hAnsiTheme="minorHAnsi"/>
              <w:noProof/>
              <w:sz w:val="22"/>
              <w:szCs w:val="22"/>
              <w:lang w:eastAsia="es-CR"/>
            </w:rPr>
          </w:pPr>
          <w:hyperlink w:anchor="_Toc114208358" w:history="1">
            <w:r w:rsidR="00816C72" w:rsidRPr="008D2EFF">
              <w:rPr>
                <w:rStyle w:val="Hipervnculo"/>
                <w:rFonts w:cs="Arial"/>
                <w:b/>
                <w:noProof/>
              </w:rPr>
              <w:t>2.4.</w:t>
            </w:r>
            <w:r w:rsidR="00816C72">
              <w:rPr>
                <w:rFonts w:asciiTheme="minorHAnsi" w:hAnsiTheme="minorHAnsi"/>
                <w:noProof/>
                <w:sz w:val="22"/>
                <w:szCs w:val="22"/>
                <w:lang w:eastAsia="es-CR"/>
              </w:rPr>
              <w:tab/>
            </w:r>
            <w:r w:rsidR="00816C72" w:rsidRPr="008D2EFF">
              <w:rPr>
                <w:rStyle w:val="Hipervnculo"/>
                <w:rFonts w:cs="Arial"/>
                <w:b/>
                <w:noProof/>
              </w:rPr>
              <w:t>PROCEDIMIENTOS</w:t>
            </w:r>
            <w:r w:rsidR="00816C72">
              <w:rPr>
                <w:noProof/>
                <w:webHidden/>
              </w:rPr>
              <w:tab/>
            </w:r>
            <w:r w:rsidR="00816C72">
              <w:rPr>
                <w:noProof/>
                <w:webHidden/>
              </w:rPr>
              <w:fldChar w:fldCharType="begin"/>
            </w:r>
            <w:r w:rsidR="00816C72">
              <w:rPr>
                <w:noProof/>
                <w:webHidden/>
              </w:rPr>
              <w:instrText xml:space="preserve"> PAGEREF _Toc114208358 \h </w:instrText>
            </w:r>
            <w:r w:rsidR="00816C72">
              <w:rPr>
                <w:noProof/>
                <w:webHidden/>
              </w:rPr>
            </w:r>
            <w:r w:rsidR="00816C72">
              <w:rPr>
                <w:noProof/>
                <w:webHidden/>
              </w:rPr>
              <w:fldChar w:fldCharType="separate"/>
            </w:r>
            <w:r w:rsidR="00816C72">
              <w:rPr>
                <w:noProof/>
                <w:webHidden/>
              </w:rPr>
              <w:t>18</w:t>
            </w:r>
            <w:r w:rsidR="00816C72">
              <w:rPr>
                <w:noProof/>
                <w:webHidden/>
              </w:rPr>
              <w:fldChar w:fldCharType="end"/>
            </w:r>
          </w:hyperlink>
        </w:p>
        <w:p w:rsidR="00816C72" w:rsidRDefault="00846721">
          <w:pPr>
            <w:pStyle w:val="TDC3"/>
            <w:tabs>
              <w:tab w:val="left" w:pos="1320"/>
            </w:tabs>
            <w:rPr>
              <w:rFonts w:asciiTheme="minorHAnsi" w:hAnsiTheme="minorHAnsi"/>
              <w:noProof/>
              <w:sz w:val="22"/>
              <w:szCs w:val="22"/>
              <w:lang w:eastAsia="es-CR"/>
            </w:rPr>
          </w:pPr>
          <w:hyperlink w:anchor="_Toc114208359" w:history="1">
            <w:r w:rsidR="00816C72" w:rsidRPr="008D2EFF">
              <w:rPr>
                <w:rStyle w:val="Hipervnculo"/>
                <w:rFonts w:cs="Arial"/>
                <w:b/>
                <w:noProof/>
              </w:rPr>
              <w:t>2.4.1.</w:t>
            </w:r>
            <w:r w:rsidR="00816C72">
              <w:rPr>
                <w:rFonts w:asciiTheme="minorHAnsi" w:hAnsiTheme="minorHAnsi"/>
                <w:noProof/>
                <w:sz w:val="22"/>
                <w:szCs w:val="22"/>
                <w:lang w:eastAsia="es-CR"/>
              </w:rPr>
              <w:tab/>
            </w:r>
            <w:r w:rsidR="00816C72" w:rsidRPr="008D2EFF">
              <w:rPr>
                <w:rStyle w:val="Hipervnculo"/>
                <w:rFonts w:cs="Arial"/>
                <w:b/>
                <w:noProof/>
              </w:rPr>
              <w:t>Encabezado</w:t>
            </w:r>
            <w:r w:rsidR="00816C72">
              <w:rPr>
                <w:noProof/>
                <w:webHidden/>
              </w:rPr>
              <w:tab/>
            </w:r>
            <w:r w:rsidR="00816C72">
              <w:rPr>
                <w:noProof/>
                <w:webHidden/>
              </w:rPr>
              <w:fldChar w:fldCharType="begin"/>
            </w:r>
            <w:r w:rsidR="00816C72">
              <w:rPr>
                <w:noProof/>
                <w:webHidden/>
              </w:rPr>
              <w:instrText xml:space="preserve"> PAGEREF _Toc114208359 \h </w:instrText>
            </w:r>
            <w:r w:rsidR="00816C72">
              <w:rPr>
                <w:noProof/>
                <w:webHidden/>
              </w:rPr>
            </w:r>
            <w:r w:rsidR="00816C72">
              <w:rPr>
                <w:noProof/>
                <w:webHidden/>
              </w:rPr>
              <w:fldChar w:fldCharType="separate"/>
            </w:r>
            <w:r w:rsidR="00816C72">
              <w:rPr>
                <w:noProof/>
                <w:webHidden/>
              </w:rPr>
              <w:t>18</w:t>
            </w:r>
            <w:r w:rsidR="00816C72">
              <w:rPr>
                <w:noProof/>
                <w:webHidden/>
              </w:rPr>
              <w:fldChar w:fldCharType="end"/>
            </w:r>
          </w:hyperlink>
        </w:p>
        <w:p w:rsidR="00816C72" w:rsidRDefault="00846721">
          <w:pPr>
            <w:pStyle w:val="TDC3"/>
            <w:tabs>
              <w:tab w:val="left" w:pos="1320"/>
            </w:tabs>
            <w:rPr>
              <w:rFonts w:asciiTheme="minorHAnsi" w:hAnsiTheme="minorHAnsi"/>
              <w:noProof/>
              <w:sz w:val="22"/>
              <w:szCs w:val="22"/>
              <w:lang w:eastAsia="es-CR"/>
            </w:rPr>
          </w:pPr>
          <w:hyperlink w:anchor="_Toc114208360" w:history="1">
            <w:r w:rsidR="00816C72" w:rsidRPr="008D2EFF">
              <w:rPr>
                <w:rStyle w:val="Hipervnculo"/>
                <w:rFonts w:cs="Arial"/>
                <w:b/>
                <w:noProof/>
              </w:rPr>
              <w:t>2.4.2.</w:t>
            </w:r>
            <w:r w:rsidR="00816C72">
              <w:rPr>
                <w:rFonts w:asciiTheme="minorHAnsi" w:hAnsiTheme="minorHAnsi"/>
                <w:noProof/>
                <w:sz w:val="22"/>
                <w:szCs w:val="22"/>
                <w:lang w:eastAsia="es-CR"/>
              </w:rPr>
              <w:tab/>
            </w:r>
            <w:r w:rsidR="00816C72" w:rsidRPr="008D2EFF">
              <w:rPr>
                <w:rStyle w:val="Hipervnculo"/>
                <w:rFonts w:cs="Arial"/>
                <w:b/>
                <w:noProof/>
              </w:rPr>
              <w:t>Estructura del procedimiento</w:t>
            </w:r>
            <w:r w:rsidR="00816C72">
              <w:rPr>
                <w:noProof/>
                <w:webHidden/>
              </w:rPr>
              <w:tab/>
            </w:r>
            <w:r w:rsidR="00816C72">
              <w:rPr>
                <w:noProof/>
                <w:webHidden/>
              </w:rPr>
              <w:fldChar w:fldCharType="begin"/>
            </w:r>
            <w:r w:rsidR="00816C72">
              <w:rPr>
                <w:noProof/>
                <w:webHidden/>
              </w:rPr>
              <w:instrText xml:space="preserve"> PAGEREF _Toc114208360 \h </w:instrText>
            </w:r>
            <w:r w:rsidR="00816C72">
              <w:rPr>
                <w:noProof/>
                <w:webHidden/>
              </w:rPr>
            </w:r>
            <w:r w:rsidR="00816C72">
              <w:rPr>
                <w:noProof/>
                <w:webHidden/>
              </w:rPr>
              <w:fldChar w:fldCharType="separate"/>
            </w:r>
            <w:r w:rsidR="00816C72">
              <w:rPr>
                <w:noProof/>
                <w:webHidden/>
              </w:rPr>
              <w:t>19</w:t>
            </w:r>
            <w:r w:rsidR="00816C72">
              <w:rPr>
                <w:noProof/>
                <w:webHidden/>
              </w:rPr>
              <w:fldChar w:fldCharType="end"/>
            </w:r>
          </w:hyperlink>
        </w:p>
        <w:p w:rsidR="00816C72" w:rsidRDefault="00846721">
          <w:pPr>
            <w:pStyle w:val="TDC3"/>
            <w:tabs>
              <w:tab w:val="left" w:pos="1320"/>
            </w:tabs>
            <w:rPr>
              <w:rFonts w:asciiTheme="minorHAnsi" w:hAnsiTheme="minorHAnsi"/>
              <w:noProof/>
              <w:sz w:val="22"/>
              <w:szCs w:val="22"/>
              <w:lang w:eastAsia="es-CR"/>
            </w:rPr>
          </w:pPr>
          <w:hyperlink w:anchor="_Toc114208361" w:history="1">
            <w:r w:rsidR="00816C72" w:rsidRPr="008D2EFF">
              <w:rPr>
                <w:rStyle w:val="Hipervnculo"/>
                <w:rFonts w:cs="Arial"/>
                <w:b/>
                <w:noProof/>
              </w:rPr>
              <w:t>2.4.2.1.</w:t>
            </w:r>
            <w:r w:rsidR="00816C72">
              <w:rPr>
                <w:rFonts w:asciiTheme="minorHAnsi" w:hAnsiTheme="minorHAnsi"/>
                <w:noProof/>
                <w:sz w:val="22"/>
                <w:szCs w:val="22"/>
                <w:lang w:eastAsia="es-CR"/>
              </w:rPr>
              <w:tab/>
            </w:r>
            <w:r w:rsidR="00816C72" w:rsidRPr="008D2EFF">
              <w:rPr>
                <w:rStyle w:val="Hipervnculo"/>
                <w:rFonts w:cs="Arial"/>
                <w:b/>
                <w:noProof/>
              </w:rPr>
              <w:t>Código y nombre del procedimiento.</w:t>
            </w:r>
            <w:r w:rsidR="00816C72">
              <w:rPr>
                <w:noProof/>
                <w:webHidden/>
              </w:rPr>
              <w:tab/>
            </w:r>
            <w:r w:rsidR="00816C72">
              <w:rPr>
                <w:noProof/>
                <w:webHidden/>
              </w:rPr>
              <w:fldChar w:fldCharType="begin"/>
            </w:r>
            <w:r w:rsidR="00816C72">
              <w:rPr>
                <w:noProof/>
                <w:webHidden/>
              </w:rPr>
              <w:instrText xml:space="preserve"> PAGEREF _Toc114208361 \h </w:instrText>
            </w:r>
            <w:r w:rsidR="00816C72">
              <w:rPr>
                <w:noProof/>
                <w:webHidden/>
              </w:rPr>
            </w:r>
            <w:r w:rsidR="00816C72">
              <w:rPr>
                <w:noProof/>
                <w:webHidden/>
              </w:rPr>
              <w:fldChar w:fldCharType="separate"/>
            </w:r>
            <w:r w:rsidR="00816C72">
              <w:rPr>
                <w:noProof/>
                <w:webHidden/>
              </w:rPr>
              <w:t>19</w:t>
            </w:r>
            <w:r w:rsidR="00816C72">
              <w:rPr>
                <w:noProof/>
                <w:webHidden/>
              </w:rPr>
              <w:fldChar w:fldCharType="end"/>
            </w:r>
          </w:hyperlink>
        </w:p>
        <w:p w:rsidR="00816C72" w:rsidRDefault="00846721">
          <w:pPr>
            <w:pStyle w:val="TDC3"/>
            <w:tabs>
              <w:tab w:val="left" w:pos="1320"/>
            </w:tabs>
            <w:rPr>
              <w:rFonts w:asciiTheme="minorHAnsi" w:hAnsiTheme="minorHAnsi"/>
              <w:noProof/>
              <w:sz w:val="22"/>
              <w:szCs w:val="22"/>
              <w:lang w:eastAsia="es-CR"/>
            </w:rPr>
          </w:pPr>
          <w:hyperlink w:anchor="_Toc114208362" w:history="1">
            <w:r w:rsidR="00816C72" w:rsidRPr="008D2EFF">
              <w:rPr>
                <w:rStyle w:val="Hipervnculo"/>
                <w:rFonts w:cs="Arial"/>
                <w:b/>
                <w:noProof/>
              </w:rPr>
              <w:t>2.4.2.2.</w:t>
            </w:r>
            <w:r w:rsidR="00816C72">
              <w:rPr>
                <w:rFonts w:asciiTheme="minorHAnsi" w:hAnsiTheme="minorHAnsi"/>
                <w:noProof/>
                <w:sz w:val="22"/>
                <w:szCs w:val="22"/>
                <w:lang w:eastAsia="es-CR"/>
              </w:rPr>
              <w:tab/>
            </w:r>
            <w:r w:rsidR="00816C72" w:rsidRPr="008D2EFF">
              <w:rPr>
                <w:rStyle w:val="Hipervnculo"/>
                <w:rFonts w:cs="Arial"/>
                <w:b/>
                <w:noProof/>
              </w:rPr>
              <w:t>Aprobación y control de versiones del procedimiento.</w:t>
            </w:r>
            <w:r w:rsidR="00816C72">
              <w:rPr>
                <w:noProof/>
                <w:webHidden/>
              </w:rPr>
              <w:tab/>
            </w:r>
            <w:r w:rsidR="00816C72">
              <w:rPr>
                <w:noProof/>
                <w:webHidden/>
              </w:rPr>
              <w:fldChar w:fldCharType="begin"/>
            </w:r>
            <w:r w:rsidR="00816C72">
              <w:rPr>
                <w:noProof/>
                <w:webHidden/>
              </w:rPr>
              <w:instrText xml:space="preserve"> PAGEREF _Toc114208362 \h </w:instrText>
            </w:r>
            <w:r w:rsidR="00816C72">
              <w:rPr>
                <w:noProof/>
                <w:webHidden/>
              </w:rPr>
            </w:r>
            <w:r w:rsidR="00816C72">
              <w:rPr>
                <w:noProof/>
                <w:webHidden/>
              </w:rPr>
              <w:fldChar w:fldCharType="separate"/>
            </w:r>
            <w:r w:rsidR="00816C72">
              <w:rPr>
                <w:noProof/>
                <w:webHidden/>
              </w:rPr>
              <w:t>19</w:t>
            </w:r>
            <w:r w:rsidR="00816C72">
              <w:rPr>
                <w:noProof/>
                <w:webHidden/>
              </w:rPr>
              <w:fldChar w:fldCharType="end"/>
            </w:r>
          </w:hyperlink>
        </w:p>
        <w:p w:rsidR="00816C72" w:rsidRDefault="00846721">
          <w:pPr>
            <w:pStyle w:val="TDC3"/>
            <w:tabs>
              <w:tab w:val="left" w:pos="1320"/>
            </w:tabs>
            <w:rPr>
              <w:rFonts w:asciiTheme="minorHAnsi" w:hAnsiTheme="minorHAnsi"/>
              <w:noProof/>
              <w:sz w:val="22"/>
              <w:szCs w:val="22"/>
              <w:lang w:eastAsia="es-CR"/>
            </w:rPr>
          </w:pPr>
          <w:hyperlink w:anchor="_Toc114208363" w:history="1">
            <w:r w:rsidR="00816C72" w:rsidRPr="008D2EFF">
              <w:rPr>
                <w:rStyle w:val="Hipervnculo"/>
                <w:rFonts w:cs="Arial"/>
                <w:b/>
                <w:noProof/>
              </w:rPr>
              <w:t>2.4.2.3.</w:t>
            </w:r>
            <w:r w:rsidR="00816C72">
              <w:rPr>
                <w:rFonts w:asciiTheme="minorHAnsi" w:hAnsiTheme="minorHAnsi"/>
                <w:noProof/>
                <w:sz w:val="22"/>
                <w:szCs w:val="22"/>
                <w:lang w:eastAsia="es-CR"/>
              </w:rPr>
              <w:tab/>
            </w:r>
            <w:r w:rsidR="00816C72" w:rsidRPr="008D2EFF">
              <w:rPr>
                <w:rStyle w:val="Hipervnculo"/>
                <w:rFonts w:cs="Arial"/>
                <w:b/>
                <w:noProof/>
              </w:rPr>
              <w:t>Responsables de las actividades.</w:t>
            </w:r>
            <w:r w:rsidR="00816C72">
              <w:rPr>
                <w:noProof/>
                <w:webHidden/>
              </w:rPr>
              <w:tab/>
            </w:r>
            <w:r w:rsidR="00816C72">
              <w:rPr>
                <w:noProof/>
                <w:webHidden/>
              </w:rPr>
              <w:fldChar w:fldCharType="begin"/>
            </w:r>
            <w:r w:rsidR="00816C72">
              <w:rPr>
                <w:noProof/>
                <w:webHidden/>
              </w:rPr>
              <w:instrText xml:space="preserve"> PAGEREF _Toc114208363 \h </w:instrText>
            </w:r>
            <w:r w:rsidR="00816C72">
              <w:rPr>
                <w:noProof/>
                <w:webHidden/>
              </w:rPr>
            </w:r>
            <w:r w:rsidR="00816C72">
              <w:rPr>
                <w:noProof/>
                <w:webHidden/>
              </w:rPr>
              <w:fldChar w:fldCharType="separate"/>
            </w:r>
            <w:r w:rsidR="00816C72">
              <w:rPr>
                <w:noProof/>
                <w:webHidden/>
              </w:rPr>
              <w:t>22</w:t>
            </w:r>
            <w:r w:rsidR="00816C72">
              <w:rPr>
                <w:noProof/>
                <w:webHidden/>
              </w:rPr>
              <w:fldChar w:fldCharType="end"/>
            </w:r>
          </w:hyperlink>
        </w:p>
        <w:p w:rsidR="00816C72" w:rsidRDefault="00846721">
          <w:pPr>
            <w:pStyle w:val="TDC3"/>
            <w:tabs>
              <w:tab w:val="left" w:pos="1320"/>
            </w:tabs>
            <w:rPr>
              <w:rFonts w:asciiTheme="minorHAnsi" w:hAnsiTheme="minorHAnsi"/>
              <w:noProof/>
              <w:sz w:val="22"/>
              <w:szCs w:val="22"/>
              <w:lang w:eastAsia="es-CR"/>
            </w:rPr>
          </w:pPr>
          <w:hyperlink w:anchor="_Toc114208364" w:history="1">
            <w:r w:rsidR="00816C72" w:rsidRPr="008D2EFF">
              <w:rPr>
                <w:rStyle w:val="Hipervnculo"/>
                <w:rFonts w:cs="Arial"/>
                <w:b/>
                <w:noProof/>
              </w:rPr>
              <w:t>2.4.2.4.</w:t>
            </w:r>
            <w:r w:rsidR="00816C72">
              <w:rPr>
                <w:rFonts w:asciiTheme="minorHAnsi" w:hAnsiTheme="minorHAnsi"/>
                <w:noProof/>
                <w:sz w:val="22"/>
                <w:szCs w:val="22"/>
                <w:lang w:eastAsia="es-CR"/>
              </w:rPr>
              <w:tab/>
            </w:r>
            <w:r w:rsidR="00816C72" w:rsidRPr="008D2EFF">
              <w:rPr>
                <w:rStyle w:val="Hipervnculo"/>
                <w:rFonts w:cs="Arial"/>
                <w:b/>
                <w:noProof/>
              </w:rPr>
              <w:t>Ejecutantes</w:t>
            </w:r>
            <w:r w:rsidR="00816C72">
              <w:rPr>
                <w:noProof/>
                <w:webHidden/>
              </w:rPr>
              <w:tab/>
            </w:r>
            <w:r w:rsidR="00816C72">
              <w:rPr>
                <w:noProof/>
                <w:webHidden/>
              </w:rPr>
              <w:fldChar w:fldCharType="begin"/>
            </w:r>
            <w:r w:rsidR="00816C72">
              <w:rPr>
                <w:noProof/>
                <w:webHidden/>
              </w:rPr>
              <w:instrText xml:space="preserve"> PAGEREF _Toc114208364 \h </w:instrText>
            </w:r>
            <w:r w:rsidR="00816C72">
              <w:rPr>
                <w:noProof/>
                <w:webHidden/>
              </w:rPr>
            </w:r>
            <w:r w:rsidR="00816C72">
              <w:rPr>
                <w:noProof/>
                <w:webHidden/>
              </w:rPr>
              <w:fldChar w:fldCharType="separate"/>
            </w:r>
            <w:r w:rsidR="00816C72">
              <w:rPr>
                <w:noProof/>
                <w:webHidden/>
              </w:rPr>
              <w:t>23</w:t>
            </w:r>
            <w:r w:rsidR="00816C72">
              <w:rPr>
                <w:noProof/>
                <w:webHidden/>
              </w:rPr>
              <w:fldChar w:fldCharType="end"/>
            </w:r>
          </w:hyperlink>
        </w:p>
        <w:p w:rsidR="00816C72" w:rsidRDefault="00846721">
          <w:pPr>
            <w:pStyle w:val="TDC3"/>
            <w:tabs>
              <w:tab w:val="left" w:pos="1320"/>
            </w:tabs>
            <w:rPr>
              <w:rFonts w:asciiTheme="minorHAnsi" w:hAnsiTheme="minorHAnsi"/>
              <w:noProof/>
              <w:sz w:val="22"/>
              <w:szCs w:val="22"/>
              <w:lang w:eastAsia="es-CR"/>
            </w:rPr>
          </w:pPr>
          <w:hyperlink w:anchor="_Toc114208365" w:history="1">
            <w:r w:rsidR="00816C72" w:rsidRPr="008D2EFF">
              <w:rPr>
                <w:rStyle w:val="Hipervnculo"/>
                <w:rFonts w:cs="Arial"/>
                <w:b/>
                <w:noProof/>
              </w:rPr>
              <w:t>2.4.2.5.</w:t>
            </w:r>
            <w:r w:rsidR="00816C72">
              <w:rPr>
                <w:rFonts w:asciiTheme="minorHAnsi" w:hAnsiTheme="minorHAnsi"/>
                <w:noProof/>
                <w:sz w:val="22"/>
                <w:szCs w:val="22"/>
                <w:lang w:eastAsia="es-CR"/>
              </w:rPr>
              <w:tab/>
            </w:r>
            <w:r w:rsidR="00816C72" w:rsidRPr="008D2EFF">
              <w:rPr>
                <w:rStyle w:val="Hipervnculo"/>
                <w:rFonts w:cs="Arial"/>
                <w:b/>
                <w:noProof/>
              </w:rPr>
              <w:t>Normativa.</w:t>
            </w:r>
            <w:r w:rsidR="00816C72">
              <w:rPr>
                <w:noProof/>
                <w:webHidden/>
              </w:rPr>
              <w:tab/>
            </w:r>
            <w:r w:rsidR="00816C72">
              <w:rPr>
                <w:noProof/>
                <w:webHidden/>
              </w:rPr>
              <w:fldChar w:fldCharType="begin"/>
            </w:r>
            <w:r w:rsidR="00816C72">
              <w:rPr>
                <w:noProof/>
                <w:webHidden/>
              </w:rPr>
              <w:instrText xml:space="preserve"> PAGEREF _Toc114208365 \h </w:instrText>
            </w:r>
            <w:r w:rsidR="00816C72">
              <w:rPr>
                <w:noProof/>
                <w:webHidden/>
              </w:rPr>
            </w:r>
            <w:r w:rsidR="00816C72">
              <w:rPr>
                <w:noProof/>
                <w:webHidden/>
              </w:rPr>
              <w:fldChar w:fldCharType="separate"/>
            </w:r>
            <w:r w:rsidR="00816C72">
              <w:rPr>
                <w:noProof/>
                <w:webHidden/>
              </w:rPr>
              <w:t>24</w:t>
            </w:r>
            <w:r w:rsidR="00816C72">
              <w:rPr>
                <w:noProof/>
                <w:webHidden/>
              </w:rPr>
              <w:fldChar w:fldCharType="end"/>
            </w:r>
          </w:hyperlink>
        </w:p>
        <w:p w:rsidR="00816C72" w:rsidRDefault="00846721">
          <w:pPr>
            <w:pStyle w:val="TDC3"/>
            <w:tabs>
              <w:tab w:val="left" w:pos="1320"/>
            </w:tabs>
            <w:rPr>
              <w:rFonts w:asciiTheme="minorHAnsi" w:hAnsiTheme="minorHAnsi"/>
              <w:noProof/>
              <w:sz w:val="22"/>
              <w:szCs w:val="22"/>
              <w:lang w:eastAsia="es-CR"/>
            </w:rPr>
          </w:pPr>
          <w:hyperlink w:anchor="_Toc114208366" w:history="1">
            <w:r w:rsidR="00816C72" w:rsidRPr="008D2EFF">
              <w:rPr>
                <w:rStyle w:val="Hipervnculo"/>
                <w:rFonts w:cs="Arial"/>
                <w:b/>
                <w:noProof/>
              </w:rPr>
              <w:t>2.4.2.6.</w:t>
            </w:r>
            <w:r w:rsidR="00816C72">
              <w:rPr>
                <w:rFonts w:asciiTheme="minorHAnsi" w:hAnsiTheme="minorHAnsi"/>
                <w:noProof/>
                <w:sz w:val="22"/>
                <w:szCs w:val="22"/>
                <w:lang w:eastAsia="es-CR"/>
              </w:rPr>
              <w:tab/>
            </w:r>
            <w:r w:rsidR="00816C72" w:rsidRPr="008D2EFF">
              <w:rPr>
                <w:rStyle w:val="Hipervnculo"/>
                <w:rFonts w:cs="Arial"/>
                <w:b/>
                <w:noProof/>
              </w:rPr>
              <w:t>Siglas y abreviaturas.</w:t>
            </w:r>
            <w:r w:rsidR="00816C72">
              <w:rPr>
                <w:noProof/>
                <w:webHidden/>
              </w:rPr>
              <w:tab/>
            </w:r>
            <w:r w:rsidR="00816C72">
              <w:rPr>
                <w:noProof/>
                <w:webHidden/>
              </w:rPr>
              <w:fldChar w:fldCharType="begin"/>
            </w:r>
            <w:r w:rsidR="00816C72">
              <w:rPr>
                <w:noProof/>
                <w:webHidden/>
              </w:rPr>
              <w:instrText xml:space="preserve"> PAGEREF _Toc114208366 \h </w:instrText>
            </w:r>
            <w:r w:rsidR="00816C72">
              <w:rPr>
                <w:noProof/>
                <w:webHidden/>
              </w:rPr>
            </w:r>
            <w:r w:rsidR="00816C72">
              <w:rPr>
                <w:noProof/>
                <w:webHidden/>
              </w:rPr>
              <w:fldChar w:fldCharType="separate"/>
            </w:r>
            <w:r w:rsidR="00816C72">
              <w:rPr>
                <w:noProof/>
                <w:webHidden/>
              </w:rPr>
              <w:t>25</w:t>
            </w:r>
            <w:r w:rsidR="00816C72">
              <w:rPr>
                <w:noProof/>
                <w:webHidden/>
              </w:rPr>
              <w:fldChar w:fldCharType="end"/>
            </w:r>
          </w:hyperlink>
        </w:p>
        <w:p w:rsidR="00816C72" w:rsidRDefault="00846721">
          <w:pPr>
            <w:pStyle w:val="TDC3"/>
            <w:tabs>
              <w:tab w:val="left" w:pos="1320"/>
            </w:tabs>
            <w:rPr>
              <w:rFonts w:asciiTheme="minorHAnsi" w:hAnsiTheme="minorHAnsi"/>
              <w:noProof/>
              <w:sz w:val="22"/>
              <w:szCs w:val="22"/>
              <w:lang w:eastAsia="es-CR"/>
            </w:rPr>
          </w:pPr>
          <w:hyperlink w:anchor="_Toc114208367" w:history="1">
            <w:r w:rsidR="00816C72" w:rsidRPr="008D2EFF">
              <w:rPr>
                <w:rStyle w:val="Hipervnculo"/>
                <w:rFonts w:cs="Arial"/>
                <w:b/>
                <w:noProof/>
              </w:rPr>
              <w:t>2.4.2.7.</w:t>
            </w:r>
            <w:r w:rsidR="00816C72">
              <w:rPr>
                <w:rFonts w:asciiTheme="minorHAnsi" w:hAnsiTheme="minorHAnsi"/>
                <w:noProof/>
                <w:sz w:val="22"/>
                <w:szCs w:val="22"/>
                <w:lang w:eastAsia="es-CR"/>
              </w:rPr>
              <w:tab/>
            </w:r>
            <w:r w:rsidR="00816C72" w:rsidRPr="008D2EFF">
              <w:rPr>
                <w:rStyle w:val="Hipervnculo"/>
                <w:rFonts w:cs="Arial"/>
                <w:b/>
                <w:noProof/>
              </w:rPr>
              <w:t>Descripción general del procedimiento.</w:t>
            </w:r>
            <w:r w:rsidR="00816C72">
              <w:rPr>
                <w:noProof/>
                <w:webHidden/>
              </w:rPr>
              <w:tab/>
            </w:r>
            <w:r w:rsidR="00816C72">
              <w:rPr>
                <w:noProof/>
                <w:webHidden/>
              </w:rPr>
              <w:fldChar w:fldCharType="begin"/>
            </w:r>
            <w:r w:rsidR="00816C72">
              <w:rPr>
                <w:noProof/>
                <w:webHidden/>
              </w:rPr>
              <w:instrText xml:space="preserve"> PAGEREF _Toc114208367 \h </w:instrText>
            </w:r>
            <w:r w:rsidR="00816C72">
              <w:rPr>
                <w:noProof/>
                <w:webHidden/>
              </w:rPr>
            </w:r>
            <w:r w:rsidR="00816C72">
              <w:rPr>
                <w:noProof/>
                <w:webHidden/>
              </w:rPr>
              <w:fldChar w:fldCharType="separate"/>
            </w:r>
            <w:r w:rsidR="00816C72">
              <w:rPr>
                <w:noProof/>
                <w:webHidden/>
              </w:rPr>
              <w:t>26</w:t>
            </w:r>
            <w:r w:rsidR="00816C72">
              <w:rPr>
                <w:noProof/>
                <w:webHidden/>
              </w:rPr>
              <w:fldChar w:fldCharType="end"/>
            </w:r>
          </w:hyperlink>
        </w:p>
        <w:p w:rsidR="00816C72" w:rsidRDefault="00846721">
          <w:pPr>
            <w:pStyle w:val="TDC3"/>
            <w:tabs>
              <w:tab w:val="left" w:pos="1320"/>
            </w:tabs>
            <w:rPr>
              <w:rFonts w:asciiTheme="minorHAnsi" w:hAnsiTheme="minorHAnsi"/>
              <w:noProof/>
              <w:sz w:val="22"/>
              <w:szCs w:val="22"/>
              <w:lang w:eastAsia="es-CR"/>
            </w:rPr>
          </w:pPr>
          <w:hyperlink w:anchor="_Toc114208368" w:history="1">
            <w:r w:rsidR="00816C72" w:rsidRPr="008D2EFF">
              <w:rPr>
                <w:rStyle w:val="Hipervnculo"/>
                <w:rFonts w:cs="Arial"/>
                <w:b/>
                <w:noProof/>
              </w:rPr>
              <w:t>2.4.2.8.</w:t>
            </w:r>
            <w:r w:rsidR="00816C72">
              <w:rPr>
                <w:rFonts w:asciiTheme="minorHAnsi" w:hAnsiTheme="minorHAnsi"/>
                <w:noProof/>
                <w:sz w:val="22"/>
                <w:szCs w:val="22"/>
                <w:lang w:eastAsia="es-CR"/>
              </w:rPr>
              <w:tab/>
            </w:r>
            <w:r w:rsidR="00816C72" w:rsidRPr="008D2EFF">
              <w:rPr>
                <w:rStyle w:val="Hipervnculo"/>
                <w:rFonts w:cs="Arial"/>
                <w:b/>
                <w:noProof/>
              </w:rPr>
              <w:t>Actividades del procedimiento.</w:t>
            </w:r>
            <w:r w:rsidR="00816C72">
              <w:rPr>
                <w:noProof/>
                <w:webHidden/>
              </w:rPr>
              <w:tab/>
            </w:r>
            <w:r w:rsidR="00816C72">
              <w:rPr>
                <w:noProof/>
                <w:webHidden/>
              </w:rPr>
              <w:fldChar w:fldCharType="begin"/>
            </w:r>
            <w:r w:rsidR="00816C72">
              <w:rPr>
                <w:noProof/>
                <w:webHidden/>
              </w:rPr>
              <w:instrText xml:space="preserve"> PAGEREF _Toc114208368 \h </w:instrText>
            </w:r>
            <w:r w:rsidR="00816C72">
              <w:rPr>
                <w:noProof/>
                <w:webHidden/>
              </w:rPr>
            </w:r>
            <w:r w:rsidR="00816C72">
              <w:rPr>
                <w:noProof/>
                <w:webHidden/>
              </w:rPr>
              <w:fldChar w:fldCharType="separate"/>
            </w:r>
            <w:r w:rsidR="00816C72">
              <w:rPr>
                <w:noProof/>
                <w:webHidden/>
              </w:rPr>
              <w:t>26</w:t>
            </w:r>
            <w:r w:rsidR="00816C72">
              <w:rPr>
                <w:noProof/>
                <w:webHidden/>
              </w:rPr>
              <w:fldChar w:fldCharType="end"/>
            </w:r>
          </w:hyperlink>
        </w:p>
        <w:p w:rsidR="00816C72" w:rsidRDefault="00846721">
          <w:pPr>
            <w:pStyle w:val="TDC3"/>
            <w:tabs>
              <w:tab w:val="left" w:pos="1320"/>
            </w:tabs>
            <w:rPr>
              <w:rFonts w:asciiTheme="minorHAnsi" w:hAnsiTheme="minorHAnsi"/>
              <w:noProof/>
              <w:sz w:val="22"/>
              <w:szCs w:val="22"/>
              <w:lang w:eastAsia="es-CR"/>
            </w:rPr>
          </w:pPr>
          <w:hyperlink w:anchor="_Toc114208369" w:history="1">
            <w:r w:rsidR="00816C72" w:rsidRPr="008D2EFF">
              <w:rPr>
                <w:rStyle w:val="Hipervnculo"/>
                <w:rFonts w:cs="Arial"/>
                <w:b/>
                <w:noProof/>
              </w:rPr>
              <w:t>2.4.2.9.</w:t>
            </w:r>
            <w:r w:rsidR="00816C72">
              <w:rPr>
                <w:rFonts w:asciiTheme="minorHAnsi" w:hAnsiTheme="minorHAnsi"/>
                <w:noProof/>
                <w:sz w:val="22"/>
                <w:szCs w:val="22"/>
                <w:lang w:eastAsia="es-CR"/>
              </w:rPr>
              <w:tab/>
            </w:r>
            <w:r w:rsidR="00816C72" w:rsidRPr="008D2EFF">
              <w:rPr>
                <w:rStyle w:val="Hipervnculo"/>
                <w:rFonts w:cs="Arial"/>
                <w:b/>
                <w:noProof/>
              </w:rPr>
              <w:t>Diagrama de flujo</w:t>
            </w:r>
            <w:r w:rsidR="00816C72">
              <w:rPr>
                <w:noProof/>
                <w:webHidden/>
              </w:rPr>
              <w:tab/>
            </w:r>
            <w:r w:rsidR="00816C72">
              <w:rPr>
                <w:noProof/>
                <w:webHidden/>
              </w:rPr>
              <w:fldChar w:fldCharType="begin"/>
            </w:r>
            <w:r w:rsidR="00816C72">
              <w:rPr>
                <w:noProof/>
                <w:webHidden/>
              </w:rPr>
              <w:instrText xml:space="preserve"> PAGEREF _Toc114208369 \h </w:instrText>
            </w:r>
            <w:r w:rsidR="00816C72">
              <w:rPr>
                <w:noProof/>
                <w:webHidden/>
              </w:rPr>
            </w:r>
            <w:r w:rsidR="00816C72">
              <w:rPr>
                <w:noProof/>
                <w:webHidden/>
              </w:rPr>
              <w:fldChar w:fldCharType="separate"/>
            </w:r>
            <w:r w:rsidR="00816C72">
              <w:rPr>
                <w:noProof/>
                <w:webHidden/>
              </w:rPr>
              <w:t>28</w:t>
            </w:r>
            <w:r w:rsidR="00816C72">
              <w:rPr>
                <w:noProof/>
                <w:webHidden/>
              </w:rPr>
              <w:fldChar w:fldCharType="end"/>
            </w:r>
          </w:hyperlink>
        </w:p>
        <w:p w:rsidR="00816C72" w:rsidRDefault="00846721">
          <w:pPr>
            <w:pStyle w:val="TDC3"/>
            <w:tabs>
              <w:tab w:val="left" w:pos="1540"/>
            </w:tabs>
            <w:rPr>
              <w:rFonts w:asciiTheme="minorHAnsi" w:hAnsiTheme="minorHAnsi"/>
              <w:noProof/>
              <w:sz w:val="22"/>
              <w:szCs w:val="22"/>
              <w:lang w:eastAsia="es-CR"/>
            </w:rPr>
          </w:pPr>
          <w:hyperlink w:anchor="_Toc114208370" w:history="1">
            <w:r w:rsidR="00816C72" w:rsidRPr="008D2EFF">
              <w:rPr>
                <w:rStyle w:val="Hipervnculo"/>
                <w:rFonts w:cs="Arial"/>
                <w:b/>
                <w:noProof/>
              </w:rPr>
              <w:t>2.4.2.10.</w:t>
            </w:r>
            <w:r w:rsidR="00816C72">
              <w:rPr>
                <w:rFonts w:asciiTheme="minorHAnsi" w:hAnsiTheme="minorHAnsi"/>
                <w:noProof/>
                <w:sz w:val="22"/>
                <w:szCs w:val="22"/>
                <w:lang w:eastAsia="es-CR"/>
              </w:rPr>
              <w:tab/>
            </w:r>
            <w:r w:rsidR="00816C72" w:rsidRPr="008D2EFF">
              <w:rPr>
                <w:rStyle w:val="Hipervnculo"/>
                <w:rFonts w:cs="Arial"/>
                <w:b/>
                <w:noProof/>
              </w:rPr>
              <w:t>Detalle de registros e instrucciones</w:t>
            </w:r>
            <w:r w:rsidR="00816C72">
              <w:rPr>
                <w:noProof/>
                <w:webHidden/>
              </w:rPr>
              <w:tab/>
            </w:r>
            <w:r w:rsidR="00816C72">
              <w:rPr>
                <w:noProof/>
                <w:webHidden/>
              </w:rPr>
              <w:fldChar w:fldCharType="begin"/>
            </w:r>
            <w:r w:rsidR="00816C72">
              <w:rPr>
                <w:noProof/>
                <w:webHidden/>
              </w:rPr>
              <w:instrText xml:space="preserve"> PAGEREF _Toc114208370 \h </w:instrText>
            </w:r>
            <w:r w:rsidR="00816C72">
              <w:rPr>
                <w:noProof/>
                <w:webHidden/>
              </w:rPr>
            </w:r>
            <w:r w:rsidR="00816C72">
              <w:rPr>
                <w:noProof/>
                <w:webHidden/>
              </w:rPr>
              <w:fldChar w:fldCharType="separate"/>
            </w:r>
            <w:r w:rsidR="00816C72">
              <w:rPr>
                <w:noProof/>
                <w:webHidden/>
              </w:rPr>
              <w:t>29</w:t>
            </w:r>
            <w:r w:rsidR="00816C72">
              <w:rPr>
                <w:noProof/>
                <w:webHidden/>
              </w:rPr>
              <w:fldChar w:fldCharType="end"/>
            </w:r>
          </w:hyperlink>
        </w:p>
        <w:p w:rsidR="00816C72" w:rsidRDefault="00846721">
          <w:pPr>
            <w:pStyle w:val="TDC3"/>
            <w:rPr>
              <w:rFonts w:asciiTheme="minorHAnsi" w:hAnsiTheme="minorHAnsi"/>
              <w:noProof/>
              <w:sz w:val="22"/>
              <w:szCs w:val="22"/>
              <w:lang w:eastAsia="es-CR"/>
            </w:rPr>
          </w:pPr>
          <w:hyperlink w:anchor="_Toc114208371" w:history="1">
            <w:r w:rsidR="00816C72" w:rsidRPr="008D2EFF">
              <w:rPr>
                <w:rStyle w:val="Hipervnculo"/>
                <w:rFonts w:cs="Arial"/>
                <w:b/>
                <w:noProof/>
              </w:rPr>
              <w:t>a)</w:t>
            </w:r>
            <w:r w:rsidR="00816C72">
              <w:rPr>
                <w:rFonts w:asciiTheme="minorHAnsi" w:hAnsiTheme="minorHAnsi"/>
                <w:noProof/>
                <w:sz w:val="22"/>
                <w:szCs w:val="22"/>
                <w:lang w:eastAsia="es-CR"/>
              </w:rPr>
              <w:tab/>
            </w:r>
            <w:r w:rsidR="00816C72" w:rsidRPr="008D2EFF">
              <w:rPr>
                <w:rStyle w:val="Hipervnculo"/>
                <w:rFonts w:cs="Arial"/>
                <w:b/>
                <w:noProof/>
              </w:rPr>
              <w:t>Registros del procedimiento</w:t>
            </w:r>
            <w:r w:rsidR="00816C72">
              <w:rPr>
                <w:noProof/>
                <w:webHidden/>
              </w:rPr>
              <w:tab/>
            </w:r>
            <w:r w:rsidR="00816C72">
              <w:rPr>
                <w:noProof/>
                <w:webHidden/>
              </w:rPr>
              <w:fldChar w:fldCharType="begin"/>
            </w:r>
            <w:r w:rsidR="00816C72">
              <w:rPr>
                <w:noProof/>
                <w:webHidden/>
              </w:rPr>
              <w:instrText xml:space="preserve"> PAGEREF _Toc114208371 \h </w:instrText>
            </w:r>
            <w:r w:rsidR="00816C72">
              <w:rPr>
                <w:noProof/>
                <w:webHidden/>
              </w:rPr>
            </w:r>
            <w:r w:rsidR="00816C72">
              <w:rPr>
                <w:noProof/>
                <w:webHidden/>
              </w:rPr>
              <w:fldChar w:fldCharType="separate"/>
            </w:r>
            <w:r w:rsidR="00816C72">
              <w:rPr>
                <w:noProof/>
                <w:webHidden/>
              </w:rPr>
              <w:t>29</w:t>
            </w:r>
            <w:r w:rsidR="00816C72">
              <w:rPr>
                <w:noProof/>
                <w:webHidden/>
              </w:rPr>
              <w:fldChar w:fldCharType="end"/>
            </w:r>
          </w:hyperlink>
        </w:p>
        <w:p w:rsidR="00816C72" w:rsidRDefault="00846721">
          <w:pPr>
            <w:pStyle w:val="TDC3"/>
            <w:rPr>
              <w:rFonts w:asciiTheme="minorHAnsi" w:hAnsiTheme="minorHAnsi"/>
              <w:noProof/>
              <w:sz w:val="22"/>
              <w:szCs w:val="22"/>
              <w:lang w:eastAsia="es-CR"/>
            </w:rPr>
          </w:pPr>
          <w:hyperlink w:anchor="_Toc114208372" w:history="1">
            <w:r w:rsidR="00816C72" w:rsidRPr="008D2EFF">
              <w:rPr>
                <w:rStyle w:val="Hipervnculo"/>
                <w:rFonts w:cs="Arial"/>
                <w:b/>
                <w:noProof/>
              </w:rPr>
              <w:t>b)</w:t>
            </w:r>
            <w:r w:rsidR="00816C72">
              <w:rPr>
                <w:rFonts w:asciiTheme="minorHAnsi" w:hAnsiTheme="minorHAnsi"/>
                <w:noProof/>
                <w:sz w:val="22"/>
                <w:szCs w:val="22"/>
                <w:lang w:eastAsia="es-CR"/>
              </w:rPr>
              <w:tab/>
            </w:r>
            <w:r w:rsidR="00816C72" w:rsidRPr="008D2EFF">
              <w:rPr>
                <w:rStyle w:val="Hipervnculo"/>
                <w:rFonts w:cs="Arial"/>
                <w:b/>
                <w:noProof/>
              </w:rPr>
              <w:t>Instrucciones de trabajo del procedimiento</w:t>
            </w:r>
            <w:r w:rsidR="00816C72">
              <w:rPr>
                <w:noProof/>
                <w:webHidden/>
              </w:rPr>
              <w:tab/>
            </w:r>
            <w:r w:rsidR="00816C72">
              <w:rPr>
                <w:noProof/>
                <w:webHidden/>
              </w:rPr>
              <w:fldChar w:fldCharType="begin"/>
            </w:r>
            <w:r w:rsidR="00816C72">
              <w:rPr>
                <w:noProof/>
                <w:webHidden/>
              </w:rPr>
              <w:instrText xml:space="preserve"> PAGEREF _Toc114208372 \h </w:instrText>
            </w:r>
            <w:r w:rsidR="00816C72">
              <w:rPr>
                <w:noProof/>
                <w:webHidden/>
              </w:rPr>
            </w:r>
            <w:r w:rsidR="00816C72">
              <w:rPr>
                <w:noProof/>
                <w:webHidden/>
              </w:rPr>
              <w:fldChar w:fldCharType="separate"/>
            </w:r>
            <w:r w:rsidR="00816C72">
              <w:rPr>
                <w:noProof/>
                <w:webHidden/>
              </w:rPr>
              <w:t>30</w:t>
            </w:r>
            <w:r w:rsidR="00816C72">
              <w:rPr>
                <w:noProof/>
                <w:webHidden/>
              </w:rPr>
              <w:fldChar w:fldCharType="end"/>
            </w:r>
          </w:hyperlink>
        </w:p>
        <w:p w:rsidR="00816C72" w:rsidRDefault="00846721">
          <w:pPr>
            <w:pStyle w:val="TDC3"/>
            <w:tabs>
              <w:tab w:val="left" w:pos="1540"/>
            </w:tabs>
            <w:rPr>
              <w:rFonts w:asciiTheme="minorHAnsi" w:hAnsiTheme="minorHAnsi"/>
              <w:noProof/>
              <w:sz w:val="22"/>
              <w:szCs w:val="22"/>
              <w:lang w:eastAsia="es-CR"/>
            </w:rPr>
          </w:pPr>
          <w:hyperlink w:anchor="_Toc114208373" w:history="1">
            <w:r w:rsidR="00816C72" w:rsidRPr="008D2EFF">
              <w:rPr>
                <w:rStyle w:val="Hipervnculo"/>
                <w:rFonts w:cs="Arial"/>
                <w:b/>
                <w:noProof/>
              </w:rPr>
              <w:t>2.4.2.11.</w:t>
            </w:r>
            <w:r w:rsidR="00816C72">
              <w:rPr>
                <w:rFonts w:asciiTheme="minorHAnsi" w:hAnsiTheme="minorHAnsi"/>
                <w:noProof/>
                <w:sz w:val="22"/>
                <w:szCs w:val="22"/>
                <w:lang w:eastAsia="es-CR"/>
              </w:rPr>
              <w:tab/>
            </w:r>
            <w:r w:rsidR="00816C72" w:rsidRPr="008D2EFF">
              <w:rPr>
                <w:rStyle w:val="Hipervnculo"/>
                <w:rFonts w:cs="Arial"/>
                <w:b/>
                <w:noProof/>
              </w:rPr>
              <w:t>Anexos del procedimiento.</w:t>
            </w:r>
            <w:r w:rsidR="00816C72">
              <w:rPr>
                <w:noProof/>
                <w:webHidden/>
              </w:rPr>
              <w:tab/>
            </w:r>
            <w:r w:rsidR="00816C72">
              <w:rPr>
                <w:noProof/>
                <w:webHidden/>
              </w:rPr>
              <w:fldChar w:fldCharType="begin"/>
            </w:r>
            <w:r w:rsidR="00816C72">
              <w:rPr>
                <w:noProof/>
                <w:webHidden/>
              </w:rPr>
              <w:instrText xml:space="preserve"> PAGEREF _Toc114208373 \h </w:instrText>
            </w:r>
            <w:r w:rsidR="00816C72">
              <w:rPr>
                <w:noProof/>
                <w:webHidden/>
              </w:rPr>
            </w:r>
            <w:r w:rsidR="00816C72">
              <w:rPr>
                <w:noProof/>
                <w:webHidden/>
              </w:rPr>
              <w:fldChar w:fldCharType="separate"/>
            </w:r>
            <w:r w:rsidR="00816C72">
              <w:rPr>
                <w:noProof/>
                <w:webHidden/>
              </w:rPr>
              <w:t>31</w:t>
            </w:r>
            <w:r w:rsidR="00816C72">
              <w:rPr>
                <w:noProof/>
                <w:webHidden/>
              </w:rPr>
              <w:fldChar w:fldCharType="end"/>
            </w:r>
          </w:hyperlink>
        </w:p>
        <w:p w:rsidR="00816C72" w:rsidRDefault="00846721">
          <w:pPr>
            <w:pStyle w:val="TDC2"/>
            <w:tabs>
              <w:tab w:val="left" w:pos="880"/>
            </w:tabs>
            <w:rPr>
              <w:rFonts w:asciiTheme="minorHAnsi" w:hAnsiTheme="minorHAnsi"/>
              <w:noProof/>
              <w:sz w:val="22"/>
              <w:szCs w:val="22"/>
              <w:lang w:eastAsia="es-CR"/>
            </w:rPr>
          </w:pPr>
          <w:hyperlink w:anchor="_Toc114208374" w:history="1">
            <w:r w:rsidR="00816C72" w:rsidRPr="008D2EFF">
              <w:rPr>
                <w:rStyle w:val="Hipervnculo"/>
                <w:rFonts w:cs="Arial"/>
                <w:b/>
                <w:noProof/>
              </w:rPr>
              <w:t>2.5.</w:t>
            </w:r>
            <w:r w:rsidR="00816C72">
              <w:rPr>
                <w:rFonts w:asciiTheme="minorHAnsi" w:hAnsiTheme="minorHAnsi"/>
                <w:noProof/>
                <w:sz w:val="22"/>
                <w:szCs w:val="22"/>
                <w:lang w:eastAsia="es-CR"/>
              </w:rPr>
              <w:tab/>
            </w:r>
            <w:r w:rsidR="00816C72" w:rsidRPr="008D2EFF">
              <w:rPr>
                <w:rStyle w:val="Hipervnculo"/>
                <w:rFonts w:cs="Arial"/>
                <w:b/>
                <w:noProof/>
              </w:rPr>
              <w:t>INSTRUCCIONES DE TRABAJO GENERALES</w:t>
            </w:r>
            <w:r w:rsidR="00816C72">
              <w:rPr>
                <w:noProof/>
                <w:webHidden/>
              </w:rPr>
              <w:tab/>
            </w:r>
            <w:r w:rsidR="00816C72">
              <w:rPr>
                <w:noProof/>
                <w:webHidden/>
              </w:rPr>
              <w:fldChar w:fldCharType="begin"/>
            </w:r>
            <w:r w:rsidR="00816C72">
              <w:rPr>
                <w:noProof/>
                <w:webHidden/>
              </w:rPr>
              <w:instrText xml:space="preserve"> PAGEREF _Toc114208374 \h </w:instrText>
            </w:r>
            <w:r w:rsidR="00816C72">
              <w:rPr>
                <w:noProof/>
                <w:webHidden/>
              </w:rPr>
            </w:r>
            <w:r w:rsidR="00816C72">
              <w:rPr>
                <w:noProof/>
                <w:webHidden/>
              </w:rPr>
              <w:fldChar w:fldCharType="separate"/>
            </w:r>
            <w:r w:rsidR="00816C72">
              <w:rPr>
                <w:noProof/>
                <w:webHidden/>
              </w:rPr>
              <w:t>32</w:t>
            </w:r>
            <w:r w:rsidR="00816C72">
              <w:rPr>
                <w:noProof/>
                <w:webHidden/>
              </w:rPr>
              <w:fldChar w:fldCharType="end"/>
            </w:r>
          </w:hyperlink>
        </w:p>
        <w:p w:rsidR="00816C72" w:rsidRDefault="00846721">
          <w:pPr>
            <w:pStyle w:val="TDC2"/>
            <w:tabs>
              <w:tab w:val="left" w:pos="880"/>
            </w:tabs>
            <w:rPr>
              <w:rFonts w:asciiTheme="minorHAnsi" w:hAnsiTheme="minorHAnsi"/>
              <w:noProof/>
              <w:sz w:val="22"/>
              <w:szCs w:val="22"/>
              <w:lang w:eastAsia="es-CR"/>
            </w:rPr>
          </w:pPr>
          <w:hyperlink w:anchor="_Toc114208375" w:history="1">
            <w:r w:rsidR="00816C72" w:rsidRPr="008D2EFF">
              <w:rPr>
                <w:rStyle w:val="Hipervnculo"/>
                <w:rFonts w:cs="Arial"/>
                <w:b/>
                <w:noProof/>
              </w:rPr>
              <w:t>2.6.</w:t>
            </w:r>
            <w:r w:rsidR="00816C72">
              <w:rPr>
                <w:rFonts w:asciiTheme="minorHAnsi" w:hAnsiTheme="minorHAnsi"/>
                <w:noProof/>
                <w:sz w:val="22"/>
                <w:szCs w:val="22"/>
                <w:lang w:eastAsia="es-CR"/>
              </w:rPr>
              <w:tab/>
            </w:r>
            <w:r w:rsidR="00816C72" w:rsidRPr="008D2EFF">
              <w:rPr>
                <w:rStyle w:val="Hipervnculo"/>
                <w:rFonts w:cs="Arial"/>
                <w:b/>
                <w:noProof/>
              </w:rPr>
              <w:t>GLOSARIO</w:t>
            </w:r>
            <w:r w:rsidR="00816C72">
              <w:rPr>
                <w:noProof/>
                <w:webHidden/>
              </w:rPr>
              <w:tab/>
            </w:r>
            <w:r w:rsidR="00816C72">
              <w:rPr>
                <w:noProof/>
                <w:webHidden/>
              </w:rPr>
              <w:fldChar w:fldCharType="begin"/>
            </w:r>
            <w:r w:rsidR="00816C72">
              <w:rPr>
                <w:noProof/>
                <w:webHidden/>
              </w:rPr>
              <w:instrText xml:space="preserve"> PAGEREF _Toc114208375 \h </w:instrText>
            </w:r>
            <w:r w:rsidR="00816C72">
              <w:rPr>
                <w:noProof/>
                <w:webHidden/>
              </w:rPr>
            </w:r>
            <w:r w:rsidR="00816C72">
              <w:rPr>
                <w:noProof/>
                <w:webHidden/>
              </w:rPr>
              <w:fldChar w:fldCharType="separate"/>
            </w:r>
            <w:r w:rsidR="00816C72">
              <w:rPr>
                <w:noProof/>
                <w:webHidden/>
              </w:rPr>
              <w:t>33</w:t>
            </w:r>
            <w:r w:rsidR="00816C72">
              <w:rPr>
                <w:noProof/>
                <w:webHidden/>
              </w:rPr>
              <w:fldChar w:fldCharType="end"/>
            </w:r>
          </w:hyperlink>
        </w:p>
        <w:p w:rsidR="00816C72" w:rsidRDefault="00846721">
          <w:pPr>
            <w:pStyle w:val="TDC2"/>
            <w:tabs>
              <w:tab w:val="left" w:pos="880"/>
            </w:tabs>
            <w:rPr>
              <w:rFonts w:asciiTheme="minorHAnsi" w:hAnsiTheme="minorHAnsi"/>
              <w:noProof/>
              <w:sz w:val="22"/>
              <w:szCs w:val="22"/>
              <w:lang w:eastAsia="es-CR"/>
            </w:rPr>
          </w:pPr>
          <w:hyperlink w:anchor="_Toc114208376" w:history="1">
            <w:r w:rsidR="00816C72" w:rsidRPr="008D2EFF">
              <w:rPr>
                <w:rStyle w:val="Hipervnculo"/>
                <w:rFonts w:cs="Arial"/>
                <w:b/>
                <w:noProof/>
              </w:rPr>
              <w:t>2.7.</w:t>
            </w:r>
            <w:r w:rsidR="00816C72">
              <w:rPr>
                <w:rFonts w:asciiTheme="minorHAnsi" w:hAnsiTheme="minorHAnsi"/>
                <w:noProof/>
                <w:sz w:val="22"/>
                <w:szCs w:val="22"/>
                <w:lang w:eastAsia="es-CR"/>
              </w:rPr>
              <w:tab/>
            </w:r>
            <w:r w:rsidR="00816C72" w:rsidRPr="008D2EFF">
              <w:rPr>
                <w:rStyle w:val="Hipervnculo"/>
                <w:rFonts w:cs="Arial"/>
                <w:b/>
                <w:noProof/>
              </w:rPr>
              <w:t>ANEXOS</w:t>
            </w:r>
            <w:r w:rsidR="00816C72">
              <w:rPr>
                <w:noProof/>
                <w:webHidden/>
              </w:rPr>
              <w:tab/>
            </w:r>
            <w:r w:rsidR="00816C72">
              <w:rPr>
                <w:noProof/>
                <w:webHidden/>
              </w:rPr>
              <w:fldChar w:fldCharType="begin"/>
            </w:r>
            <w:r w:rsidR="00816C72">
              <w:rPr>
                <w:noProof/>
                <w:webHidden/>
              </w:rPr>
              <w:instrText xml:space="preserve"> PAGEREF _Toc114208376 \h </w:instrText>
            </w:r>
            <w:r w:rsidR="00816C72">
              <w:rPr>
                <w:noProof/>
                <w:webHidden/>
              </w:rPr>
            </w:r>
            <w:r w:rsidR="00816C72">
              <w:rPr>
                <w:noProof/>
                <w:webHidden/>
              </w:rPr>
              <w:fldChar w:fldCharType="separate"/>
            </w:r>
            <w:r w:rsidR="00816C72">
              <w:rPr>
                <w:noProof/>
                <w:webHidden/>
              </w:rPr>
              <w:t>34</w:t>
            </w:r>
            <w:r w:rsidR="00816C72">
              <w:rPr>
                <w:noProof/>
                <w:webHidden/>
              </w:rPr>
              <w:fldChar w:fldCharType="end"/>
            </w:r>
          </w:hyperlink>
        </w:p>
        <w:p w:rsidR="00816C72" w:rsidRDefault="00846721">
          <w:pPr>
            <w:pStyle w:val="TDC1"/>
            <w:rPr>
              <w:rFonts w:asciiTheme="minorHAnsi" w:eastAsiaTheme="minorEastAsia" w:hAnsiTheme="minorHAnsi" w:cstheme="minorBidi"/>
              <w:b w:val="0"/>
              <w:bCs w:val="0"/>
              <w:noProof/>
              <w:sz w:val="22"/>
              <w:szCs w:val="22"/>
              <w:lang w:eastAsia="es-CR"/>
            </w:rPr>
          </w:pPr>
          <w:hyperlink w:anchor="_Toc114208377" w:history="1">
            <w:r w:rsidR="00816C72" w:rsidRPr="008D2EFF">
              <w:rPr>
                <w:rStyle w:val="Hipervnculo"/>
                <w:noProof/>
              </w:rPr>
              <w:t>3.</w:t>
            </w:r>
            <w:r w:rsidR="00816C72">
              <w:rPr>
                <w:rFonts w:asciiTheme="minorHAnsi" w:eastAsiaTheme="minorEastAsia" w:hAnsiTheme="minorHAnsi" w:cstheme="minorBidi"/>
                <w:b w:val="0"/>
                <w:bCs w:val="0"/>
                <w:noProof/>
                <w:sz w:val="22"/>
                <w:szCs w:val="22"/>
                <w:lang w:eastAsia="es-CR"/>
              </w:rPr>
              <w:tab/>
            </w:r>
            <w:r w:rsidR="00816C72" w:rsidRPr="008D2EFF">
              <w:rPr>
                <w:rStyle w:val="Hipervnculo"/>
                <w:noProof/>
              </w:rPr>
              <w:t>ELABORACIÓN DE INSTRUCCIÓN DE TRABAJO</w:t>
            </w:r>
            <w:r w:rsidR="00816C72">
              <w:rPr>
                <w:noProof/>
                <w:webHidden/>
              </w:rPr>
              <w:tab/>
            </w:r>
            <w:r w:rsidR="00816C72">
              <w:rPr>
                <w:noProof/>
                <w:webHidden/>
              </w:rPr>
              <w:fldChar w:fldCharType="begin"/>
            </w:r>
            <w:r w:rsidR="00816C72">
              <w:rPr>
                <w:noProof/>
                <w:webHidden/>
              </w:rPr>
              <w:instrText xml:space="preserve"> PAGEREF _Toc114208377 \h </w:instrText>
            </w:r>
            <w:r w:rsidR="00816C72">
              <w:rPr>
                <w:noProof/>
                <w:webHidden/>
              </w:rPr>
            </w:r>
            <w:r w:rsidR="00816C72">
              <w:rPr>
                <w:noProof/>
                <w:webHidden/>
              </w:rPr>
              <w:fldChar w:fldCharType="separate"/>
            </w:r>
            <w:r w:rsidR="00816C72">
              <w:rPr>
                <w:noProof/>
                <w:webHidden/>
              </w:rPr>
              <w:t>35</w:t>
            </w:r>
            <w:r w:rsidR="00816C72">
              <w:rPr>
                <w:noProof/>
                <w:webHidden/>
              </w:rPr>
              <w:fldChar w:fldCharType="end"/>
            </w:r>
          </w:hyperlink>
        </w:p>
        <w:p w:rsidR="00816C72" w:rsidRDefault="00846721">
          <w:pPr>
            <w:pStyle w:val="TDC3"/>
            <w:rPr>
              <w:rFonts w:asciiTheme="minorHAnsi" w:hAnsiTheme="minorHAnsi"/>
              <w:noProof/>
              <w:sz w:val="22"/>
              <w:szCs w:val="22"/>
              <w:lang w:eastAsia="es-CR"/>
            </w:rPr>
          </w:pPr>
          <w:hyperlink w:anchor="_Toc114208378" w:history="1">
            <w:r w:rsidR="00816C72" w:rsidRPr="008D2EFF">
              <w:rPr>
                <w:rStyle w:val="Hipervnculo"/>
                <w:rFonts w:cs="Arial"/>
                <w:b/>
                <w:noProof/>
              </w:rPr>
              <w:t>3.1.</w:t>
            </w:r>
            <w:r w:rsidR="00816C72">
              <w:rPr>
                <w:rFonts w:asciiTheme="minorHAnsi" w:hAnsiTheme="minorHAnsi"/>
                <w:noProof/>
                <w:sz w:val="22"/>
                <w:szCs w:val="22"/>
                <w:lang w:eastAsia="es-CR"/>
              </w:rPr>
              <w:tab/>
            </w:r>
            <w:r w:rsidR="00816C72" w:rsidRPr="008D2EFF">
              <w:rPr>
                <w:rStyle w:val="Hipervnculo"/>
                <w:rFonts w:cs="Arial"/>
                <w:b/>
                <w:noProof/>
              </w:rPr>
              <w:t>Encabezado</w:t>
            </w:r>
            <w:r w:rsidR="00816C72">
              <w:rPr>
                <w:noProof/>
                <w:webHidden/>
              </w:rPr>
              <w:tab/>
            </w:r>
            <w:r w:rsidR="00816C72">
              <w:rPr>
                <w:noProof/>
                <w:webHidden/>
              </w:rPr>
              <w:fldChar w:fldCharType="begin"/>
            </w:r>
            <w:r w:rsidR="00816C72">
              <w:rPr>
                <w:noProof/>
                <w:webHidden/>
              </w:rPr>
              <w:instrText xml:space="preserve"> PAGEREF _Toc114208378 \h </w:instrText>
            </w:r>
            <w:r w:rsidR="00816C72">
              <w:rPr>
                <w:noProof/>
                <w:webHidden/>
              </w:rPr>
            </w:r>
            <w:r w:rsidR="00816C72">
              <w:rPr>
                <w:noProof/>
                <w:webHidden/>
              </w:rPr>
              <w:fldChar w:fldCharType="separate"/>
            </w:r>
            <w:r w:rsidR="00816C72">
              <w:rPr>
                <w:noProof/>
                <w:webHidden/>
              </w:rPr>
              <w:t>35</w:t>
            </w:r>
            <w:r w:rsidR="00816C72">
              <w:rPr>
                <w:noProof/>
                <w:webHidden/>
              </w:rPr>
              <w:fldChar w:fldCharType="end"/>
            </w:r>
          </w:hyperlink>
        </w:p>
        <w:p w:rsidR="00816C72" w:rsidRDefault="00846721">
          <w:pPr>
            <w:pStyle w:val="TDC3"/>
            <w:rPr>
              <w:rFonts w:asciiTheme="minorHAnsi" w:hAnsiTheme="minorHAnsi"/>
              <w:noProof/>
              <w:sz w:val="22"/>
              <w:szCs w:val="22"/>
              <w:lang w:eastAsia="es-CR"/>
            </w:rPr>
          </w:pPr>
          <w:hyperlink w:anchor="_Toc114208379" w:history="1">
            <w:r w:rsidR="00816C72" w:rsidRPr="008D2EFF">
              <w:rPr>
                <w:rStyle w:val="Hipervnculo"/>
                <w:rFonts w:cs="Arial"/>
                <w:b/>
                <w:noProof/>
              </w:rPr>
              <w:t>3.2.</w:t>
            </w:r>
            <w:r w:rsidR="00816C72">
              <w:rPr>
                <w:rFonts w:asciiTheme="minorHAnsi" w:hAnsiTheme="minorHAnsi"/>
                <w:noProof/>
                <w:sz w:val="22"/>
                <w:szCs w:val="22"/>
                <w:lang w:eastAsia="es-CR"/>
              </w:rPr>
              <w:tab/>
            </w:r>
            <w:r w:rsidR="00816C72" w:rsidRPr="008D2EFF">
              <w:rPr>
                <w:rStyle w:val="Hipervnculo"/>
                <w:rFonts w:cs="Arial"/>
                <w:b/>
                <w:noProof/>
              </w:rPr>
              <w:t>Estructura de la instrucción de trabajo.</w:t>
            </w:r>
            <w:r w:rsidR="00816C72">
              <w:rPr>
                <w:noProof/>
                <w:webHidden/>
              </w:rPr>
              <w:tab/>
            </w:r>
            <w:r w:rsidR="00816C72">
              <w:rPr>
                <w:noProof/>
                <w:webHidden/>
              </w:rPr>
              <w:fldChar w:fldCharType="begin"/>
            </w:r>
            <w:r w:rsidR="00816C72">
              <w:rPr>
                <w:noProof/>
                <w:webHidden/>
              </w:rPr>
              <w:instrText xml:space="preserve"> PAGEREF _Toc114208379 \h </w:instrText>
            </w:r>
            <w:r w:rsidR="00816C72">
              <w:rPr>
                <w:noProof/>
                <w:webHidden/>
              </w:rPr>
            </w:r>
            <w:r w:rsidR="00816C72">
              <w:rPr>
                <w:noProof/>
                <w:webHidden/>
              </w:rPr>
              <w:fldChar w:fldCharType="separate"/>
            </w:r>
            <w:r w:rsidR="00816C72">
              <w:rPr>
                <w:noProof/>
                <w:webHidden/>
              </w:rPr>
              <w:t>36</w:t>
            </w:r>
            <w:r w:rsidR="00816C72">
              <w:rPr>
                <w:noProof/>
                <w:webHidden/>
              </w:rPr>
              <w:fldChar w:fldCharType="end"/>
            </w:r>
          </w:hyperlink>
        </w:p>
        <w:p w:rsidR="00816C72" w:rsidRDefault="00846721">
          <w:pPr>
            <w:pStyle w:val="TDC3"/>
            <w:rPr>
              <w:rFonts w:asciiTheme="minorHAnsi" w:hAnsiTheme="minorHAnsi"/>
              <w:noProof/>
              <w:sz w:val="22"/>
              <w:szCs w:val="22"/>
              <w:lang w:eastAsia="es-CR"/>
            </w:rPr>
          </w:pPr>
          <w:hyperlink w:anchor="_Toc114208380" w:history="1">
            <w:r w:rsidR="00816C72" w:rsidRPr="008D2EFF">
              <w:rPr>
                <w:rStyle w:val="Hipervnculo"/>
                <w:rFonts w:cs="Arial"/>
                <w:b/>
                <w:noProof/>
              </w:rPr>
              <w:t>3.2.1. Código y nombre de la instrucción de trabajo.</w:t>
            </w:r>
            <w:r w:rsidR="00816C72">
              <w:rPr>
                <w:noProof/>
                <w:webHidden/>
              </w:rPr>
              <w:tab/>
            </w:r>
            <w:r w:rsidR="00816C72">
              <w:rPr>
                <w:noProof/>
                <w:webHidden/>
              </w:rPr>
              <w:fldChar w:fldCharType="begin"/>
            </w:r>
            <w:r w:rsidR="00816C72">
              <w:rPr>
                <w:noProof/>
                <w:webHidden/>
              </w:rPr>
              <w:instrText xml:space="preserve"> PAGEREF _Toc114208380 \h </w:instrText>
            </w:r>
            <w:r w:rsidR="00816C72">
              <w:rPr>
                <w:noProof/>
                <w:webHidden/>
              </w:rPr>
            </w:r>
            <w:r w:rsidR="00816C72">
              <w:rPr>
                <w:noProof/>
                <w:webHidden/>
              </w:rPr>
              <w:fldChar w:fldCharType="separate"/>
            </w:r>
            <w:r w:rsidR="00816C72">
              <w:rPr>
                <w:noProof/>
                <w:webHidden/>
              </w:rPr>
              <w:t>36</w:t>
            </w:r>
            <w:r w:rsidR="00816C72">
              <w:rPr>
                <w:noProof/>
                <w:webHidden/>
              </w:rPr>
              <w:fldChar w:fldCharType="end"/>
            </w:r>
          </w:hyperlink>
        </w:p>
        <w:p w:rsidR="00816C72" w:rsidRDefault="00846721">
          <w:pPr>
            <w:pStyle w:val="TDC3"/>
            <w:rPr>
              <w:rFonts w:asciiTheme="minorHAnsi" w:hAnsiTheme="minorHAnsi"/>
              <w:noProof/>
              <w:sz w:val="22"/>
              <w:szCs w:val="22"/>
              <w:lang w:eastAsia="es-CR"/>
            </w:rPr>
          </w:pPr>
          <w:hyperlink w:anchor="_Toc114208381" w:history="1">
            <w:r w:rsidR="00816C72" w:rsidRPr="008D2EFF">
              <w:rPr>
                <w:rStyle w:val="Hipervnculo"/>
                <w:rFonts w:cs="Arial"/>
                <w:b/>
                <w:noProof/>
              </w:rPr>
              <w:t>3.2.2. Aprobación y control de versiones.</w:t>
            </w:r>
            <w:r w:rsidR="00816C72">
              <w:rPr>
                <w:noProof/>
                <w:webHidden/>
              </w:rPr>
              <w:tab/>
            </w:r>
            <w:r w:rsidR="00816C72">
              <w:rPr>
                <w:noProof/>
                <w:webHidden/>
              </w:rPr>
              <w:fldChar w:fldCharType="begin"/>
            </w:r>
            <w:r w:rsidR="00816C72">
              <w:rPr>
                <w:noProof/>
                <w:webHidden/>
              </w:rPr>
              <w:instrText xml:space="preserve"> PAGEREF _Toc114208381 \h </w:instrText>
            </w:r>
            <w:r w:rsidR="00816C72">
              <w:rPr>
                <w:noProof/>
                <w:webHidden/>
              </w:rPr>
            </w:r>
            <w:r w:rsidR="00816C72">
              <w:rPr>
                <w:noProof/>
                <w:webHidden/>
              </w:rPr>
              <w:fldChar w:fldCharType="separate"/>
            </w:r>
            <w:r w:rsidR="00816C72">
              <w:rPr>
                <w:noProof/>
                <w:webHidden/>
              </w:rPr>
              <w:t>37</w:t>
            </w:r>
            <w:r w:rsidR="00816C72">
              <w:rPr>
                <w:noProof/>
                <w:webHidden/>
              </w:rPr>
              <w:fldChar w:fldCharType="end"/>
            </w:r>
          </w:hyperlink>
        </w:p>
        <w:p w:rsidR="00816C72" w:rsidRDefault="00846721">
          <w:pPr>
            <w:pStyle w:val="TDC3"/>
            <w:rPr>
              <w:rFonts w:asciiTheme="minorHAnsi" w:hAnsiTheme="minorHAnsi"/>
              <w:noProof/>
              <w:sz w:val="22"/>
              <w:szCs w:val="22"/>
              <w:lang w:eastAsia="es-CR"/>
            </w:rPr>
          </w:pPr>
          <w:hyperlink w:anchor="_Toc114208382" w:history="1">
            <w:r w:rsidR="00816C72" w:rsidRPr="008D2EFF">
              <w:rPr>
                <w:rStyle w:val="Hipervnculo"/>
                <w:rFonts w:cs="Arial"/>
                <w:b/>
                <w:noProof/>
              </w:rPr>
              <w:t>3.2.3. Descripción general de la instrucción de trabajo.</w:t>
            </w:r>
            <w:r w:rsidR="00816C72">
              <w:rPr>
                <w:noProof/>
                <w:webHidden/>
              </w:rPr>
              <w:tab/>
            </w:r>
            <w:r w:rsidR="00816C72">
              <w:rPr>
                <w:noProof/>
                <w:webHidden/>
              </w:rPr>
              <w:fldChar w:fldCharType="begin"/>
            </w:r>
            <w:r w:rsidR="00816C72">
              <w:rPr>
                <w:noProof/>
                <w:webHidden/>
              </w:rPr>
              <w:instrText xml:space="preserve"> PAGEREF _Toc114208382 \h </w:instrText>
            </w:r>
            <w:r w:rsidR="00816C72">
              <w:rPr>
                <w:noProof/>
                <w:webHidden/>
              </w:rPr>
            </w:r>
            <w:r w:rsidR="00816C72">
              <w:rPr>
                <w:noProof/>
                <w:webHidden/>
              </w:rPr>
              <w:fldChar w:fldCharType="separate"/>
            </w:r>
            <w:r w:rsidR="00816C72">
              <w:rPr>
                <w:noProof/>
                <w:webHidden/>
              </w:rPr>
              <w:t>40</w:t>
            </w:r>
            <w:r w:rsidR="00816C72">
              <w:rPr>
                <w:noProof/>
                <w:webHidden/>
              </w:rPr>
              <w:fldChar w:fldCharType="end"/>
            </w:r>
          </w:hyperlink>
        </w:p>
        <w:p w:rsidR="00816C72" w:rsidRDefault="00846721">
          <w:pPr>
            <w:pStyle w:val="TDC3"/>
            <w:rPr>
              <w:rFonts w:asciiTheme="minorHAnsi" w:hAnsiTheme="minorHAnsi"/>
              <w:noProof/>
              <w:sz w:val="22"/>
              <w:szCs w:val="22"/>
              <w:lang w:eastAsia="es-CR"/>
            </w:rPr>
          </w:pPr>
          <w:hyperlink w:anchor="_Toc114208383" w:history="1">
            <w:r w:rsidR="00816C72" w:rsidRPr="008D2EFF">
              <w:rPr>
                <w:rStyle w:val="Hipervnculo"/>
                <w:rFonts w:cs="Arial"/>
                <w:b/>
                <w:noProof/>
              </w:rPr>
              <w:t>3.2.4. Tareas de la instrucción de trabajo.</w:t>
            </w:r>
            <w:r w:rsidR="00816C72">
              <w:rPr>
                <w:noProof/>
                <w:webHidden/>
              </w:rPr>
              <w:tab/>
            </w:r>
            <w:r w:rsidR="00816C72">
              <w:rPr>
                <w:noProof/>
                <w:webHidden/>
              </w:rPr>
              <w:fldChar w:fldCharType="begin"/>
            </w:r>
            <w:r w:rsidR="00816C72">
              <w:rPr>
                <w:noProof/>
                <w:webHidden/>
              </w:rPr>
              <w:instrText xml:space="preserve"> PAGEREF _Toc114208383 \h </w:instrText>
            </w:r>
            <w:r w:rsidR="00816C72">
              <w:rPr>
                <w:noProof/>
                <w:webHidden/>
              </w:rPr>
            </w:r>
            <w:r w:rsidR="00816C72">
              <w:rPr>
                <w:noProof/>
                <w:webHidden/>
              </w:rPr>
              <w:fldChar w:fldCharType="separate"/>
            </w:r>
            <w:r w:rsidR="00816C72">
              <w:rPr>
                <w:noProof/>
                <w:webHidden/>
              </w:rPr>
              <w:t>40</w:t>
            </w:r>
            <w:r w:rsidR="00816C72">
              <w:rPr>
                <w:noProof/>
                <w:webHidden/>
              </w:rPr>
              <w:fldChar w:fldCharType="end"/>
            </w:r>
          </w:hyperlink>
        </w:p>
        <w:p w:rsidR="00816C72" w:rsidRDefault="00846721">
          <w:pPr>
            <w:pStyle w:val="TDC1"/>
            <w:rPr>
              <w:rFonts w:asciiTheme="minorHAnsi" w:eastAsiaTheme="minorEastAsia" w:hAnsiTheme="minorHAnsi" w:cstheme="minorBidi"/>
              <w:b w:val="0"/>
              <w:bCs w:val="0"/>
              <w:noProof/>
              <w:sz w:val="22"/>
              <w:szCs w:val="22"/>
              <w:lang w:eastAsia="es-CR"/>
            </w:rPr>
          </w:pPr>
          <w:hyperlink w:anchor="_Toc114208384" w:history="1">
            <w:r w:rsidR="00816C72" w:rsidRPr="008D2EFF">
              <w:rPr>
                <w:rStyle w:val="Hipervnculo"/>
                <w:noProof/>
              </w:rPr>
              <w:t>4.</w:t>
            </w:r>
            <w:r w:rsidR="00816C72">
              <w:rPr>
                <w:rFonts w:asciiTheme="minorHAnsi" w:eastAsiaTheme="minorEastAsia" w:hAnsiTheme="minorHAnsi" w:cstheme="minorBidi"/>
                <w:b w:val="0"/>
                <w:bCs w:val="0"/>
                <w:noProof/>
                <w:sz w:val="22"/>
                <w:szCs w:val="22"/>
                <w:lang w:eastAsia="es-CR"/>
              </w:rPr>
              <w:tab/>
            </w:r>
            <w:r w:rsidR="00816C72" w:rsidRPr="008D2EFF">
              <w:rPr>
                <w:rStyle w:val="Hipervnculo"/>
                <w:noProof/>
              </w:rPr>
              <w:t>GLOSARIO</w:t>
            </w:r>
            <w:r w:rsidR="00816C72">
              <w:rPr>
                <w:noProof/>
                <w:webHidden/>
              </w:rPr>
              <w:tab/>
            </w:r>
            <w:r w:rsidR="00816C72">
              <w:rPr>
                <w:noProof/>
                <w:webHidden/>
              </w:rPr>
              <w:fldChar w:fldCharType="begin"/>
            </w:r>
            <w:r w:rsidR="00816C72">
              <w:rPr>
                <w:noProof/>
                <w:webHidden/>
              </w:rPr>
              <w:instrText xml:space="preserve"> PAGEREF _Toc114208384 \h </w:instrText>
            </w:r>
            <w:r w:rsidR="00816C72">
              <w:rPr>
                <w:noProof/>
                <w:webHidden/>
              </w:rPr>
            </w:r>
            <w:r w:rsidR="00816C72">
              <w:rPr>
                <w:noProof/>
                <w:webHidden/>
              </w:rPr>
              <w:fldChar w:fldCharType="separate"/>
            </w:r>
            <w:r w:rsidR="00816C72">
              <w:rPr>
                <w:noProof/>
                <w:webHidden/>
              </w:rPr>
              <w:t>41</w:t>
            </w:r>
            <w:r w:rsidR="00816C72">
              <w:rPr>
                <w:noProof/>
                <w:webHidden/>
              </w:rPr>
              <w:fldChar w:fldCharType="end"/>
            </w:r>
          </w:hyperlink>
        </w:p>
        <w:p w:rsidR="00816C72" w:rsidRDefault="00846721">
          <w:pPr>
            <w:pStyle w:val="TDC1"/>
            <w:rPr>
              <w:rFonts w:asciiTheme="minorHAnsi" w:eastAsiaTheme="minorEastAsia" w:hAnsiTheme="minorHAnsi" w:cstheme="minorBidi"/>
              <w:b w:val="0"/>
              <w:bCs w:val="0"/>
              <w:noProof/>
              <w:sz w:val="22"/>
              <w:szCs w:val="22"/>
              <w:lang w:eastAsia="es-CR"/>
            </w:rPr>
          </w:pPr>
          <w:hyperlink w:anchor="_Toc114208385" w:history="1">
            <w:r w:rsidR="00816C72" w:rsidRPr="008D2EFF">
              <w:rPr>
                <w:rStyle w:val="Hipervnculo"/>
                <w:noProof/>
              </w:rPr>
              <w:t>5.</w:t>
            </w:r>
            <w:r w:rsidR="00816C72">
              <w:rPr>
                <w:rFonts w:asciiTheme="minorHAnsi" w:eastAsiaTheme="minorEastAsia" w:hAnsiTheme="minorHAnsi" w:cstheme="minorBidi"/>
                <w:b w:val="0"/>
                <w:bCs w:val="0"/>
                <w:noProof/>
                <w:sz w:val="22"/>
                <w:szCs w:val="22"/>
                <w:lang w:eastAsia="es-CR"/>
              </w:rPr>
              <w:tab/>
            </w:r>
            <w:r w:rsidR="00816C72" w:rsidRPr="008D2EFF">
              <w:rPr>
                <w:rStyle w:val="Hipervnculo"/>
                <w:noProof/>
              </w:rPr>
              <w:t>ANEXOS</w:t>
            </w:r>
            <w:r w:rsidR="00816C72">
              <w:rPr>
                <w:noProof/>
                <w:webHidden/>
              </w:rPr>
              <w:tab/>
            </w:r>
            <w:r w:rsidR="00816C72">
              <w:rPr>
                <w:noProof/>
                <w:webHidden/>
              </w:rPr>
              <w:fldChar w:fldCharType="begin"/>
            </w:r>
            <w:r w:rsidR="00816C72">
              <w:rPr>
                <w:noProof/>
                <w:webHidden/>
              </w:rPr>
              <w:instrText xml:space="preserve"> PAGEREF _Toc114208385 \h </w:instrText>
            </w:r>
            <w:r w:rsidR="00816C72">
              <w:rPr>
                <w:noProof/>
                <w:webHidden/>
              </w:rPr>
            </w:r>
            <w:r w:rsidR="00816C72">
              <w:rPr>
                <w:noProof/>
                <w:webHidden/>
              </w:rPr>
              <w:fldChar w:fldCharType="separate"/>
            </w:r>
            <w:r w:rsidR="00816C72">
              <w:rPr>
                <w:noProof/>
                <w:webHidden/>
              </w:rPr>
              <w:t>43</w:t>
            </w:r>
            <w:r w:rsidR="00816C72">
              <w:rPr>
                <w:noProof/>
                <w:webHidden/>
              </w:rPr>
              <w:fldChar w:fldCharType="end"/>
            </w:r>
          </w:hyperlink>
        </w:p>
        <w:p w:rsidR="00B704D0" w:rsidRPr="002111A6" w:rsidRDefault="003901E4" w:rsidP="002111A6">
          <w:pPr>
            <w:tabs>
              <w:tab w:val="left" w:pos="709"/>
            </w:tabs>
            <w:rPr>
              <w:rFonts w:cs="Arial"/>
              <w:szCs w:val="24"/>
            </w:rPr>
          </w:pPr>
          <w:r>
            <w:rPr>
              <w:rFonts w:cs="Arial"/>
              <w:szCs w:val="24"/>
            </w:rPr>
            <w:fldChar w:fldCharType="end"/>
          </w:r>
        </w:p>
      </w:sdtContent>
    </w:sdt>
    <w:p w:rsidR="006F1FAA" w:rsidRDefault="006F1FAA" w:rsidP="002111A6">
      <w:pPr>
        <w:pStyle w:val="Ttulo2"/>
        <w:spacing w:before="0" w:after="160" w:line="360" w:lineRule="auto"/>
        <w:rPr>
          <w:rFonts w:ascii="Arial" w:hAnsi="Arial" w:cs="Arial"/>
          <w:b/>
          <w:sz w:val="24"/>
          <w:szCs w:val="24"/>
        </w:rPr>
        <w:sectPr w:rsidR="006F1FAA" w:rsidSect="006F1FAA">
          <w:headerReference w:type="default" r:id="rId9"/>
          <w:footerReference w:type="default" r:id="rId10"/>
          <w:pgSz w:w="12240" w:h="15840"/>
          <w:pgMar w:top="1418" w:right="1701" w:bottom="1418" w:left="1701" w:header="0" w:footer="709" w:gutter="0"/>
          <w:cols w:space="720"/>
          <w:formProt w:val="0"/>
          <w:docGrid w:linePitch="360" w:charSpace="4096"/>
        </w:sectPr>
      </w:pPr>
    </w:p>
    <w:p w:rsidR="002111A6" w:rsidRPr="00FE3298" w:rsidRDefault="002111A6" w:rsidP="002111A6">
      <w:pPr>
        <w:pStyle w:val="Ttulo1"/>
        <w:numPr>
          <w:ilvl w:val="0"/>
          <w:numId w:val="14"/>
        </w:numPr>
        <w:jc w:val="center"/>
        <w:rPr>
          <w:rStyle w:val="Enlacedelndice"/>
          <w:rFonts w:ascii="Arial" w:hAnsi="Arial" w:cs="Arial"/>
          <w:b/>
          <w:sz w:val="28"/>
        </w:rPr>
      </w:pPr>
      <w:bookmarkStart w:id="2" w:name="_Toc114208353"/>
      <w:r w:rsidRPr="00FE3298">
        <w:rPr>
          <w:rStyle w:val="Enlacedelndice"/>
          <w:rFonts w:ascii="Arial" w:hAnsi="Arial" w:cs="Arial"/>
          <w:b/>
          <w:sz w:val="28"/>
        </w:rPr>
        <w:lastRenderedPageBreak/>
        <w:t>INTRODUCCIÓN</w:t>
      </w:r>
      <w:bookmarkEnd w:id="2"/>
    </w:p>
    <w:p w:rsidR="002111A6" w:rsidRDefault="002111A6" w:rsidP="002111A6">
      <w:pPr>
        <w:rPr>
          <w:rFonts w:cs="Arial"/>
          <w:szCs w:val="24"/>
        </w:rPr>
      </w:pPr>
    </w:p>
    <w:p w:rsidR="002111A6" w:rsidRDefault="002111A6" w:rsidP="002111A6">
      <w:pPr>
        <w:spacing w:after="0" w:line="360" w:lineRule="auto"/>
        <w:jc w:val="both"/>
        <w:rPr>
          <w:rFonts w:cs="Arial"/>
          <w:szCs w:val="24"/>
        </w:rPr>
      </w:pPr>
      <w:r>
        <w:rPr>
          <w:rFonts w:cs="Arial"/>
          <w:szCs w:val="24"/>
        </w:rPr>
        <w:t>Con el fin de cumplir con las normas aplicables y contribuir con la mejora continua y el fortalecimiento del Sistema de Control Interno, en adelante SCI, la Unidad de Control Interno, en adelante UCI, estructuró la presente guía donde se establecen los criterios para la elaboración de los manuales de procedimientos del Tribunal Supremo de Elecciones, en adelante TSE, y una plantilla por utilizar, la que será de acatamiento obligatorio para todas las unidades administrativas.</w:t>
      </w:r>
    </w:p>
    <w:p w:rsidR="002111A6" w:rsidRDefault="002111A6" w:rsidP="002111A6">
      <w:pPr>
        <w:spacing w:after="0" w:line="360" w:lineRule="auto"/>
        <w:jc w:val="both"/>
        <w:rPr>
          <w:rFonts w:cs="Arial"/>
          <w:b/>
          <w:szCs w:val="24"/>
        </w:rPr>
      </w:pPr>
    </w:p>
    <w:p w:rsidR="002111A6" w:rsidRDefault="002111A6" w:rsidP="002111A6">
      <w:pPr>
        <w:spacing w:after="0" w:line="360" w:lineRule="auto"/>
        <w:jc w:val="both"/>
        <w:rPr>
          <w:rFonts w:cs="Arial"/>
          <w:b/>
          <w:szCs w:val="24"/>
        </w:rPr>
      </w:pPr>
      <w:r>
        <w:rPr>
          <w:rFonts w:cs="Arial"/>
          <w:b/>
          <w:szCs w:val="24"/>
        </w:rPr>
        <w:t>Normativa:</w:t>
      </w:r>
    </w:p>
    <w:p w:rsidR="002111A6" w:rsidRDefault="002111A6" w:rsidP="002111A6">
      <w:pPr>
        <w:spacing w:after="0" w:line="360" w:lineRule="auto"/>
        <w:jc w:val="both"/>
        <w:rPr>
          <w:rFonts w:cs="Arial"/>
          <w:b/>
          <w:szCs w:val="24"/>
        </w:rPr>
      </w:pPr>
      <w:r>
        <w:rPr>
          <w:rFonts w:cs="Arial"/>
          <w:b/>
          <w:szCs w:val="24"/>
        </w:rPr>
        <w:t>Control Interno:</w:t>
      </w:r>
    </w:p>
    <w:p w:rsidR="002111A6" w:rsidRDefault="002111A6" w:rsidP="002111A6">
      <w:pPr>
        <w:pStyle w:val="Prrafodelista"/>
        <w:numPr>
          <w:ilvl w:val="0"/>
          <w:numId w:val="13"/>
        </w:numPr>
        <w:spacing w:after="0" w:line="360" w:lineRule="auto"/>
        <w:jc w:val="both"/>
        <w:rPr>
          <w:rFonts w:cs="Arial"/>
          <w:szCs w:val="24"/>
        </w:rPr>
      </w:pPr>
      <w:r>
        <w:rPr>
          <w:rFonts w:cs="Arial"/>
          <w:szCs w:val="24"/>
        </w:rPr>
        <w:t>Norma de Control Interno para el Sector Público (N-2-209-CO-DFOE)</w:t>
      </w:r>
    </w:p>
    <w:p w:rsidR="002111A6" w:rsidRDefault="002111A6" w:rsidP="002111A6">
      <w:pPr>
        <w:pStyle w:val="Prrafodelista"/>
        <w:numPr>
          <w:ilvl w:val="0"/>
          <w:numId w:val="13"/>
        </w:numPr>
        <w:spacing w:after="0" w:line="360" w:lineRule="auto"/>
        <w:jc w:val="both"/>
        <w:rPr>
          <w:rFonts w:cs="Arial"/>
          <w:szCs w:val="24"/>
        </w:rPr>
      </w:pPr>
      <w:r>
        <w:rPr>
          <w:rFonts w:cs="Arial"/>
          <w:szCs w:val="24"/>
        </w:rPr>
        <w:t>Ley General de Control Interno, N°8292</w:t>
      </w:r>
    </w:p>
    <w:p w:rsidR="002111A6" w:rsidRDefault="002111A6" w:rsidP="002111A6">
      <w:pPr>
        <w:spacing w:after="0" w:line="360" w:lineRule="auto"/>
        <w:jc w:val="both"/>
        <w:rPr>
          <w:rFonts w:cs="Arial"/>
          <w:b/>
          <w:szCs w:val="24"/>
        </w:rPr>
      </w:pPr>
      <w:r>
        <w:rPr>
          <w:rFonts w:cs="Arial"/>
          <w:b/>
          <w:szCs w:val="24"/>
        </w:rPr>
        <w:t>Gestión Documental:</w:t>
      </w:r>
    </w:p>
    <w:p w:rsidR="002111A6" w:rsidRDefault="002111A6" w:rsidP="002111A6">
      <w:pPr>
        <w:pStyle w:val="Prrafodelista"/>
        <w:numPr>
          <w:ilvl w:val="0"/>
          <w:numId w:val="12"/>
        </w:numPr>
        <w:spacing w:after="0" w:line="360" w:lineRule="auto"/>
        <w:jc w:val="both"/>
        <w:rPr>
          <w:rFonts w:cs="Arial"/>
          <w:szCs w:val="24"/>
        </w:rPr>
      </w:pPr>
      <w:r>
        <w:rPr>
          <w:rFonts w:cs="Arial"/>
          <w:szCs w:val="24"/>
        </w:rPr>
        <w:t>Ley del Sistema Nacional de Archivos. No. 7202 y su reglamento.</w:t>
      </w:r>
    </w:p>
    <w:p w:rsidR="002111A6" w:rsidRDefault="002111A6" w:rsidP="002111A6">
      <w:pPr>
        <w:pStyle w:val="Prrafodelista"/>
        <w:numPr>
          <w:ilvl w:val="0"/>
          <w:numId w:val="12"/>
        </w:numPr>
        <w:spacing w:after="0" w:line="360" w:lineRule="auto"/>
        <w:jc w:val="both"/>
        <w:rPr>
          <w:rFonts w:cs="Arial"/>
          <w:szCs w:val="24"/>
        </w:rPr>
      </w:pPr>
      <w:r>
        <w:rPr>
          <w:rFonts w:cs="Arial"/>
          <w:szCs w:val="24"/>
        </w:rPr>
        <w:t>Ley que autoriza la utilización del sistema de microfilmación de archivos No. 4278.</w:t>
      </w:r>
    </w:p>
    <w:p w:rsidR="002111A6" w:rsidRDefault="002111A6" w:rsidP="002111A6">
      <w:pPr>
        <w:pStyle w:val="Prrafodelista"/>
        <w:numPr>
          <w:ilvl w:val="0"/>
          <w:numId w:val="12"/>
        </w:numPr>
        <w:spacing w:after="0" w:line="360" w:lineRule="auto"/>
        <w:jc w:val="both"/>
        <w:rPr>
          <w:rFonts w:cs="Arial"/>
          <w:szCs w:val="24"/>
        </w:rPr>
      </w:pPr>
      <w:r>
        <w:rPr>
          <w:rFonts w:cs="Arial"/>
          <w:szCs w:val="24"/>
        </w:rPr>
        <w:t>Resoluciones de la Comisión Nacional de Selección y Eliminación de Documentos.</w:t>
      </w:r>
    </w:p>
    <w:p w:rsidR="002111A6" w:rsidRDefault="002111A6" w:rsidP="002111A6">
      <w:pPr>
        <w:pStyle w:val="Prrafodelista"/>
        <w:numPr>
          <w:ilvl w:val="0"/>
          <w:numId w:val="12"/>
        </w:numPr>
        <w:spacing w:after="0" w:line="360" w:lineRule="auto"/>
        <w:jc w:val="both"/>
        <w:rPr>
          <w:rFonts w:cs="Arial"/>
          <w:szCs w:val="24"/>
        </w:rPr>
      </w:pPr>
      <w:r>
        <w:rPr>
          <w:rFonts w:cs="Arial"/>
          <w:szCs w:val="24"/>
        </w:rPr>
        <w:t xml:space="preserve">Directrices y Normas técnicas emitidas por la Junta Administrativa del Archivo Nacional. </w:t>
      </w:r>
    </w:p>
    <w:p w:rsidR="002111A6" w:rsidRDefault="002111A6" w:rsidP="002111A6">
      <w:pPr>
        <w:pStyle w:val="Prrafodelista"/>
        <w:numPr>
          <w:ilvl w:val="0"/>
          <w:numId w:val="12"/>
        </w:numPr>
        <w:spacing w:after="0" w:line="360" w:lineRule="auto"/>
        <w:jc w:val="both"/>
        <w:rPr>
          <w:rFonts w:cs="Arial"/>
          <w:szCs w:val="24"/>
        </w:rPr>
      </w:pPr>
      <w:r>
        <w:rPr>
          <w:rFonts w:cs="Arial"/>
          <w:szCs w:val="24"/>
        </w:rPr>
        <w:t>Ley de Certificados, Firmas Digitales y Documentos Electrónicos No. 8454. </w:t>
      </w:r>
    </w:p>
    <w:p w:rsidR="002111A6" w:rsidRDefault="002111A6" w:rsidP="002111A6">
      <w:pPr>
        <w:spacing w:after="0" w:line="360" w:lineRule="auto"/>
        <w:jc w:val="both"/>
        <w:rPr>
          <w:rFonts w:cs="Arial"/>
          <w:b/>
          <w:szCs w:val="24"/>
        </w:rPr>
      </w:pPr>
      <w:r>
        <w:rPr>
          <w:rFonts w:cs="Arial"/>
          <w:b/>
          <w:szCs w:val="24"/>
        </w:rPr>
        <w:t>Normativa interna</w:t>
      </w:r>
    </w:p>
    <w:p w:rsidR="002111A6" w:rsidRDefault="002111A6" w:rsidP="002111A6">
      <w:pPr>
        <w:pStyle w:val="Prrafodelista"/>
        <w:numPr>
          <w:ilvl w:val="0"/>
          <w:numId w:val="12"/>
        </w:numPr>
        <w:spacing w:after="0" w:line="360" w:lineRule="auto"/>
        <w:jc w:val="both"/>
        <w:rPr>
          <w:rFonts w:cs="Arial"/>
          <w:color w:val="000000" w:themeColor="text1"/>
          <w:highlight w:val="white"/>
        </w:rPr>
      </w:pPr>
      <w:r>
        <w:rPr>
          <w:rFonts w:cs="Arial"/>
          <w:color w:val="000000" w:themeColor="text1"/>
          <w:shd w:val="clear" w:color="auto" w:fill="FFFFFF"/>
        </w:rPr>
        <w:t>Oficio STSE-15</w:t>
      </w:r>
      <w:r w:rsidR="003B21D3">
        <w:rPr>
          <w:rFonts w:cs="Arial"/>
          <w:color w:val="000000" w:themeColor="text1"/>
          <w:shd w:val="clear" w:color="auto" w:fill="FFFFFF"/>
        </w:rPr>
        <w:t>48-2022 del 12 de julio de 2022, actualización de los manuales de procedimientos.</w:t>
      </w:r>
    </w:p>
    <w:p w:rsidR="002111A6" w:rsidRDefault="002111A6" w:rsidP="002111A6">
      <w:pPr>
        <w:spacing w:before="240" w:line="360" w:lineRule="auto"/>
        <w:jc w:val="both"/>
        <w:rPr>
          <w:rFonts w:cs="Arial"/>
          <w:szCs w:val="24"/>
        </w:rPr>
      </w:pPr>
      <w:r>
        <w:rPr>
          <w:rFonts w:cs="Arial"/>
          <w:szCs w:val="24"/>
        </w:rPr>
        <w:t xml:space="preserve">Puede solicitar más información sobre esta guía y la matriz a la dirección electrónica: </w:t>
      </w:r>
      <w:hyperlink r:id="rId11">
        <w:r>
          <w:rPr>
            <w:rStyle w:val="EnlacedeInternet"/>
            <w:rFonts w:cs="Arial"/>
            <w:color w:val="auto"/>
            <w:szCs w:val="24"/>
          </w:rPr>
          <w:t>cinterno@tse.go.cr</w:t>
        </w:r>
      </w:hyperlink>
      <w:r>
        <w:br w:type="page"/>
      </w:r>
    </w:p>
    <w:p w:rsidR="002111A6" w:rsidRDefault="002111A6" w:rsidP="00FE3298">
      <w:pPr>
        <w:pStyle w:val="Ttulo1"/>
        <w:numPr>
          <w:ilvl w:val="0"/>
          <w:numId w:val="14"/>
        </w:numPr>
        <w:jc w:val="center"/>
        <w:rPr>
          <w:rStyle w:val="Enlacedelndice"/>
          <w:rFonts w:ascii="Arial" w:hAnsi="Arial" w:cs="Arial"/>
          <w:b/>
          <w:sz w:val="28"/>
        </w:rPr>
      </w:pPr>
      <w:bookmarkStart w:id="3" w:name="_Toc114208354"/>
      <w:r w:rsidRPr="00FE3298">
        <w:rPr>
          <w:rStyle w:val="Enlacedelndice"/>
          <w:rFonts w:ascii="Arial" w:hAnsi="Arial" w:cs="Arial"/>
          <w:b/>
          <w:sz w:val="28"/>
        </w:rPr>
        <w:lastRenderedPageBreak/>
        <w:t>ELABORACIÓN DE UN MANUAL DE PROCEDIMIENTOS</w:t>
      </w:r>
      <w:bookmarkEnd w:id="3"/>
    </w:p>
    <w:p w:rsidR="00FE3298" w:rsidRPr="00FE3298" w:rsidRDefault="00FE3298" w:rsidP="00FE3298"/>
    <w:p w:rsidR="002111A6" w:rsidRDefault="002111A6" w:rsidP="002111A6">
      <w:pPr>
        <w:spacing w:line="360" w:lineRule="auto"/>
        <w:rPr>
          <w:rFonts w:cs="Arial"/>
          <w:b/>
          <w:color w:val="1F4E79" w:themeColor="accent1" w:themeShade="80"/>
          <w:szCs w:val="24"/>
        </w:rPr>
      </w:pPr>
      <w:r>
        <w:rPr>
          <w:rFonts w:cs="Arial"/>
          <w:b/>
          <w:color w:val="1F4E79" w:themeColor="accent1" w:themeShade="80"/>
          <w:szCs w:val="24"/>
        </w:rPr>
        <w:t>¿Qué es un manual de procedimientos?</w:t>
      </w:r>
    </w:p>
    <w:p w:rsidR="002111A6" w:rsidRDefault="002111A6" w:rsidP="002111A6">
      <w:pPr>
        <w:spacing w:line="360" w:lineRule="auto"/>
        <w:jc w:val="both"/>
        <w:rPr>
          <w:rFonts w:cs="Arial"/>
          <w:szCs w:val="24"/>
        </w:rPr>
      </w:pPr>
      <w:r>
        <w:rPr>
          <w:rFonts w:cs="Arial"/>
          <w:szCs w:val="24"/>
        </w:rPr>
        <w:t>El manual de procedimientos es un documento que describe de forma detallada las actividades que realiza una unidad administrativa; en él se encuentra registrada la información referente al funcionamiento de la dependencia, la cual está ordenada, sistematizada y puede ser transmitida sin distorsión.</w:t>
      </w:r>
    </w:p>
    <w:p w:rsidR="002111A6" w:rsidRDefault="002111A6" w:rsidP="002111A6">
      <w:pPr>
        <w:spacing w:beforeAutospacing="1" w:after="0" w:line="360" w:lineRule="auto"/>
        <w:jc w:val="both"/>
        <w:rPr>
          <w:rFonts w:cs="Arial"/>
          <w:szCs w:val="24"/>
        </w:rPr>
      </w:pPr>
      <w:r>
        <w:rPr>
          <w:rFonts w:cs="Arial"/>
          <w:szCs w:val="24"/>
        </w:rPr>
        <w:t xml:space="preserve">Los manuales de procedimientos, en adelante MP, facilitan las labores de auditoría interna y el control interno del TSE, lo que permite la vigilancia para que el funcionario y las jefaturas realicen el trabajo adecuadamente. Además, sirve como un instrumento técnico de trabajo usado comúnmente con el fin de interpretar la normalización y estandarización de los procesos con base en un ordenamiento secuencial y lógico de actividades que se llevan a cabo; también apoyados con los registros estandarizados </w:t>
      </w:r>
      <w:r>
        <w:t>que coadyuvan en la anotación adecuada de las transacciones y los hechos significativos que se realicen en la institución” (Ley 8292, art. 15)</w:t>
      </w:r>
      <w:r>
        <w:rPr>
          <w:rFonts w:cs="Arial"/>
          <w:szCs w:val="24"/>
        </w:rPr>
        <w:t>.</w:t>
      </w:r>
    </w:p>
    <w:p w:rsidR="002111A6" w:rsidRDefault="002111A6" w:rsidP="002111A6">
      <w:pPr>
        <w:spacing w:beforeAutospacing="1" w:line="360" w:lineRule="auto"/>
        <w:jc w:val="both"/>
        <w:rPr>
          <w:rFonts w:cs="Arial"/>
          <w:szCs w:val="24"/>
        </w:rPr>
      </w:pPr>
      <w:r>
        <w:rPr>
          <w:rFonts w:cs="Arial"/>
          <w:szCs w:val="24"/>
        </w:rPr>
        <w:t>El manual de procedimientos consta de los siguientes apartados:</w:t>
      </w:r>
    </w:p>
    <w:p w:rsidR="002111A6" w:rsidRDefault="002111A6" w:rsidP="002111A6">
      <w:pPr>
        <w:pStyle w:val="Prrafodelista"/>
        <w:numPr>
          <w:ilvl w:val="0"/>
          <w:numId w:val="3"/>
        </w:numPr>
        <w:spacing w:line="360" w:lineRule="auto"/>
        <w:jc w:val="both"/>
        <w:rPr>
          <w:rFonts w:cs="Arial"/>
          <w:szCs w:val="24"/>
        </w:rPr>
      </w:pPr>
      <w:r>
        <w:rPr>
          <w:rFonts w:cs="Arial"/>
          <w:szCs w:val="24"/>
        </w:rPr>
        <w:t>Portada</w:t>
      </w:r>
    </w:p>
    <w:p w:rsidR="002111A6" w:rsidRDefault="002111A6" w:rsidP="002111A6">
      <w:pPr>
        <w:pStyle w:val="Prrafodelista"/>
        <w:numPr>
          <w:ilvl w:val="0"/>
          <w:numId w:val="3"/>
        </w:numPr>
        <w:spacing w:line="360" w:lineRule="auto"/>
        <w:jc w:val="both"/>
        <w:rPr>
          <w:rFonts w:cs="Arial"/>
          <w:szCs w:val="24"/>
        </w:rPr>
      </w:pPr>
      <w:r>
        <w:rPr>
          <w:rFonts w:cs="Arial"/>
          <w:szCs w:val="24"/>
        </w:rPr>
        <w:t>Tabla de contenido</w:t>
      </w:r>
    </w:p>
    <w:p w:rsidR="002111A6" w:rsidRDefault="002111A6" w:rsidP="002111A6">
      <w:pPr>
        <w:pStyle w:val="Prrafodelista"/>
        <w:numPr>
          <w:ilvl w:val="0"/>
          <w:numId w:val="3"/>
        </w:numPr>
        <w:spacing w:line="360" w:lineRule="auto"/>
        <w:jc w:val="both"/>
        <w:rPr>
          <w:rFonts w:cs="Arial"/>
          <w:szCs w:val="24"/>
        </w:rPr>
      </w:pPr>
      <w:r>
        <w:rPr>
          <w:rFonts w:cs="Arial"/>
          <w:szCs w:val="24"/>
        </w:rPr>
        <w:t xml:space="preserve">Información general </w:t>
      </w:r>
    </w:p>
    <w:p w:rsidR="002111A6" w:rsidRDefault="002111A6" w:rsidP="002111A6">
      <w:pPr>
        <w:pStyle w:val="Prrafodelista"/>
        <w:numPr>
          <w:ilvl w:val="0"/>
          <w:numId w:val="3"/>
        </w:numPr>
        <w:spacing w:line="360" w:lineRule="auto"/>
        <w:jc w:val="both"/>
        <w:rPr>
          <w:rFonts w:cs="Arial"/>
          <w:szCs w:val="24"/>
        </w:rPr>
      </w:pPr>
      <w:r>
        <w:rPr>
          <w:rFonts w:cs="Arial"/>
          <w:szCs w:val="24"/>
        </w:rPr>
        <w:t>Procedimientos</w:t>
      </w:r>
    </w:p>
    <w:p w:rsidR="002111A6" w:rsidRDefault="002111A6" w:rsidP="002111A6">
      <w:pPr>
        <w:pStyle w:val="Prrafodelista"/>
        <w:numPr>
          <w:ilvl w:val="0"/>
          <w:numId w:val="3"/>
        </w:numPr>
        <w:spacing w:line="360" w:lineRule="auto"/>
        <w:jc w:val="both"/>
        <w:rPr>
          <w:rFonts w:cs="Arial"/>
          <w:szCs w:val="24"/>
        </w:rPr>
      </w:pPr>
      <w:r>
        <w:rPr>
          <w:rFonts w:cs="Arial"/>
          <w:szCs w:val="24"/>
        </w:rPr>
        <w:t>Instrucciones de trabajo generales</w:t>
      </w:r>
    </w:p>
    <w:p w:rsidR="002111A6" w:rsidRDefault="002111A6" w:rsidP="002111A6">
      <w:pPr>
        <w:pStyle w:val="Prrafodelista"/>
        <w:numPr>
          <w:ilvl w:val="0"/>
          <w:numId w:val="3"/>
        </w:numPr>
        <w:spacing w:line="360" w:lineRule="auto"/>
        <w:jc w:val="both"/>
        <w:rPr>
          <w:rFonts w:cs="Arial"/>
          <w:szCs w:val="24"/>
        </w:rPr>
      </w:pPr>
      <w:r>
        <w:rPr>
          <w:rFonts w:cs="Arial"/>
          <w:szCs w:val="24"/>
        </w:rPr>
        <w:t>Glosario</w:t>
      </w:r>
    </w:p>
    <w:p w:rsidR="002111A6" w:rsidRDefault="002111A6" w:rsidP="002111A6">
      <w:pPr>
        <w:pStyle w:val="Prrafodelista"/>
        <w:numPr>
          <w:ilvl w:val="0"/>
          <w:numId w:val="3"/>
        </w:numPr>
        <w:spacing w:line="360" w:lineRule="auto"/>
        <w:jc w:val="both"/>
        <w:rPr>
          <w:rFonts w:cs="Arial"/>
          <w:szCs w:val="24"/>
        </w:rPr>
      </w:pPr>
      <w:r>
        <w:rPr>
          <w:rFonts w:cs="Arial"/>
          <w:szCs w:val="24"/>
        </w:rPr>
        <w:t>Anexos</w:t>
      </w:r>
    </w:p>
    <w:p w:rsidR="002111A6" w:rsidRDefault="002111A6" w:rsidP="002111A6">
      <w:pPr>
        <w:spacing w:line="360" w:lineRule="auto"/>
        <w:jc w:val="both"/>
        <w:rPr>
          <w:rFonts w:cs="Arial"/>
          <w:szCs w:val="24"/>
        </w:rPr>
      </w:pPr>
      <w:r>
        <w:rPr>
          <w:rFonts w:cs="Arial"/>
          <w:szCs w:val="24"/>
        </w:rPr>
        <w:t xml:space="preserve">Las jefaturas (titulares subordinadas), son responsables de velar por la actualización de los MP, cuya aprobación corresponde la Dirección respectiva, de acuerdo con lo indicado en el artículo 15 de la LGCI n.° 8292. Los MP son insumos para la valoración de riesgos y constituyen un medio para la mejora continua y el </w:t>
      </w:r>
      <w:r>
        <w:rPr>
          <w:rFonts w:cs="Arial"/>
          <w:szCs w:val="24"/>
        </w:rPr>
        <w:lastRenderedPageBreak/>
        <w:t>fortalecimiento del SCI; y para que estos empiecen a regir, las partes involucradas deben haber sido previamente capacitadas y comunicadas al respecto.</w:t>
      </w:r>
    </w:p>
    <w:p w:rsidR="002111A6" w:rsidRDefault="002111A6" w:rsidP="002111A6">
      <w:pPr>
        <w:rPr>
          <w:rFonts w:cs="Arial"/>
          <w:b/>
          <w:color w:val="1F4E79" w:themeColor="accent1" w:themeShade="80"/>
          <w:szCs w:val="24"/>
        </w:rPr>
      </w:pPr>
      <w:r>
        <w:rPr>
          <w:rFonts w:cs="Arial"/>
          <w:b/>
          <w:color w:val="1F4E79" w:themeColor="accent1" w:themeShade="80"/>
          <w:szCs w:val="24"/>
        </w:rPr>
        <w:t>¿Qué es un procedimiento?</w:t>
      </w:r>
    </w:p>
    <w:p w:rsidR="002111A6" w:rsidRDefault="002111A6" w:rsidP="002111A6">
      <w:pPr>
        <w:spacing w:beforeAutospacing="1" w:afterAutospacing="1" w:line="360" w:lineRule="auto"/>
        <w:jc w:val="both"/>
        <w:rPr>
          <w:rFonts w:cs="Arial"/>
          <w:szCs w:val="24"/>
        </w:rPr>
      </w:pPr>
      <w:r>
        <w:rPr>
          <w:rFonts w:cs="Arial"/>
          <w:szCs w:val="24"/>
        </w:rPr>
        <w:t>Un procedimiento es una descripción de las actividades que se deben llevar a cabo para cumplir las funciones sustantivas de la unidad administrativa. Las actividades deben aparecer escritas, narradas en prosa, en orden secuencial, con lenguaje inclusivo; explicar en qué consisten, cuándo, cómo, dónde, con qué se llevan a cabo y la frecuencia con que se realizan, y señalar el puesto responsable de desarrollar cada una. Cada procedimiento es un documento independiente, por lo que se debe codificar para simplificar su comprensión e identificación.</w:t>
      </w:r>
    </w:p>
    <w:p w:rsidR="002111A6" w:rsidRDefault="002111A6" w:rsidP="002111A6">
      <w:pPr>
        <w:spacing w:line="360" w:lineRule="auto"/>
        <w:jc w:val="both"/>
        <w:rPr>
          <w:rFonts w:cs="Arial"/>
          <w:szCs w:val="24"/>
        </w:rPr>
      </w:pPr>
      <w:r>
        <w:rPr>
          <w:rFonts w:cs="Arial"/>
          <w:szCs w:val="24"/>
        </w:rPr>
        <w:t>A continuación, se detallan aspectos importantes que se deben tomar en cuenta respecto de los manuales de procedimientos:</w:t>
      </w:r>
    </w:p>
    <w:p w:rsidR="002111A6" w:rsidRDefault="002111A6" w:rsidP="002111A6">
      <w:pPr>
        <w:rPr>
          <w:rFonts w:cs="Arial"/>
          <w:b/>
          <w:color w:val="1F4E79" w:themeColor="accent1" w:themeShade="80"/>
          <w:szCs w:val="24"/>
        </w:rPr>
      </w:pPr>
      <w:r>
        <w:rPr>
          <w:rFonts w:cs="Arial"/>
          <w:b/>
          <w:color w:val="1F4E79" w:themeColor="accent1" w:themeShade="80"/>
          <w:szCs w:val="24"/>
        </w:rPr>
        <w:t>Aspectos Generales</w:t>
      </w:r>
    </w:p>
    <w:p w:rsidR="002111A6" w:rsidRDefault="002111A6" w:rsidP="002111A6">
      <w:pPr>
        <w:pStyle w:val="Prrafodelista"/>
        <w:numPr>
          <w:ilvl w:val="0"/>
          <w:numId w:val="4"/>
        </w:numPr>
        <w:spacing w:beforeAutospacing="1" w:after="0" w:line="360" w:lineRule="auto"/>
        <w:jc w:val="both"/>
        <w:rPr>
          <w:rFonts w:cs="Arial"/>
          <w:szCs w:val="24"/>
        </w:rPr>
      </w:pPr>
      <w:r>
        <w:rPr>
          <w:rFonts w:cs="Arial"/>
          <w:szCs w:val="24"/>
        </w:rPr>
        <w:t>Que la Dirección Ejecutiva, a través de la Unidad de Control Interno y con base en las competencias que le han sido conferidas en materia administrativa, es la encargada de establecer los lineamientos y pautas a seguir en la elaboración y actualización de los manuales de procedimientos, los cuales serán vinculantes y de acatamiento obligatorio para todas las dependencias. (</w:t>
      </w:r>
      <w:r>
        <w:rPr>
          <w:rFonts w:cs="Arial"/>
          <w:color w:val="000000" w:themeColor="text1"/>
          <w:shd w:val="clear" w:color="auto" w:fill="FFFFFF"/>
        </w:rPr>
        <w:t>Oficio STSE-1548-2022 del 12 de julio de 2022)</w:t>
      </w:r>
      <w:r w:rsidR="00846721">
        <w:rPr>
          <w:rFonts w:cs="Arial"/>
          <w:color w:val="000000" w:themeColor="text1"/>
          <w:shd w:val="clear" w:color="auto" w:fill="FFFFFF"/>
        </w:rPr>
        <w:t xml:space="preserve"> </w:t>
      </w:r>
      <w:r w:rsidR="00846721">
        <w:rPr>
          <w:rFonts w:cs="Arial"/>
          <w:color w:val="FF0000"/>
          <w:shd w:val="clear" w:color="auto" w:fill="FFFFFF"/>
        </w:rPr>
        <w:t>(adjuntar oficio en anexo)</w:t>
      </w:r>
      <w:bookmarkStart w:id="4" w:name="_GoBack"/>
      <w:bookmarkEnd w:id="4"/>
    </w:p>
    <w:p w:rsidR="002111A6" w:rsidRDefault="002111A6" w:rsidP="002111A6">
      <w:pPr>
        <w:numPr>
          <w:ilvl w:val="0"/>
          <w:numId w:val="4"/>
        </w:numPr>
        <w:spacing w:line="360" w:lineRule="auto"/>
        <w:jc w:val="both"/>
        <w:rPr>
          <w:rFonts w:cs="Arial"/>
          <w:szCs w:val="24"/>
        </w:rPr>
      </w:pPr>
      <w:r>
        <w:rPr>
          <w:rFonts w:cs="Arial"/>
          <w:szCs w:val="24"/>
        </w:rPr>
        <w:t>Algunos aspectos no se consideran en el manual de procedimientos, debido a que se encuentran documentados en la Ficha de la Unidad Administrativa, en adelante FUA, tales como el marco filosófico (misión, visión y objetivos), las áreas que la conforman y los nombres de los puestos.</w:t>
      </w:r>
    </w:p>
    <w:p w:rsidR="002111A6" w:rsidRDefault="002111A6" w:rsidP="002111A6">
      <w:pPr>
        <w:numPr>
          <w:ilvl w:val="0"/>
          <w:numId w:val="4"/>
        </w:numPr>
        <w:spacing w:line="360" w:lineRule="auto"/>
        <w:jc w:val="both"/>
        <w:rPr>
          <w:rFonts w:cs="Arial"/>
          <w:szCs w:val="24"/>
        </w:rPr>
      </w:pPr>
      <w:r>
        <w:t xml:space="preserve">A nivel institucional, las siglas que sean mencionadas en el MP deben encontrarse incluidas en la “Lista de siglas institucionales” publicada por el Archivo Central en el </w:t>
      </w:r>
      <w:proofErr w:type="spellStart"/>
      <w:r>
        <w:t>micrositio</w:t>
      </w:r>
      <w:proofErr w:type="spellEnd"/>
      <w:r>
        <w:t xml:space="preserve"> “Documentos y Formularios” de la página web institucional </w:t>
      </w:r>
      <w:hyperlink r:id="rId12">
        <w:r>
          <w:rPr>
            <w:rStyle w:val="EnlacedeInternet"/>
          </w:rPr>
          <w:t>https://www.tse.go.cr/formularios.html</w:t>
        </w:r>
      </w:hyperlink>
      <w:r>
        <w:t>.</w:t>
      </w:r>
    </w:p>
    <w:p w:rsidR="002111A6" w:rsidRDefault="002111A6" w:rsidP="002111A6">
      <w:pPr>
        <w:numPr>
          <w:ilvl w:val="0"/>
          <w:numId w:val="4"/>
        </w:numPr>
        <w:spacing w:after="0" w:line="360" w:lineRule="auto"/>
        <w:jc w:val="both"/>
        <w:rPr>
          <w:rFonts w:cs="Arial"/>
          <w:szCs w:val="24"/>
        </w:rPr>
      </w:pPr>
      <w:r>
        <w:rPr>
          <w:rFonts w:cs="Arial"/>
          <w:szCs w:val="24"/>
        </w:rPr>
        <w:lastRenderedPageBreak/>
        <w:t>Si la persona directora a cargo realiza o recomienda una modificación, esta debe efectuarse de inmediato e incorporar al manual de procedimientos.</w:t>
      </w:r>
    </w:p>
    <w:p w:rsidR="002111A6" w:rsidRDefault="002111A6" w:rsidP="002111A6">
      <w:pPr>
        <w:numPr>
          <w:ilvl w:val="0"/>
          <w:numId w:val="4"/>
        </w:numPr>
        <w:spacing w:after="0" w:line="360" w:lineRule="auto"/>
        <w:jc w:val="both"/>
        <w:rPr>
          <w:rFonts w:cs="Arial"/>
          <w:szCs w:val="24"/>
        </w:rPr>
      </w:pPr>
      <w:r>
        <w:rPr>
          <w:rFonts w:cs="Arial"/>
          <w:szCs w:val="24"/>
        </w:rPr>
        <w:t>Los procedimientos compartidos por varias oficinas son designados a la oficina que los custodia y los rige, por ejemplo, “Solicitud de vacaciones” es un procedimiento que corresponde al Departamento de Recursos Humanos; “Solicitud de vehículo” pertenece a Servicios Generales; “Solicitud de viáticos” a la Tesorería y así sucesivamente. De esta manera, si una oficina requiere alguno de estos procedimientos, utilizará los pasos indicados por cada área rectora del procedimiento. Cuando las funciones son realizadas en conjunto con otras oficinas o instancias, se debe considerar aplicar un protocolo.</w:t>
      </w:r>
    </w:p>
    <w:p w:rsidR="002111A6" w:rsidRDefault="002111A6" w:rsidP="002111A6">
      <w:pPr>
        <w:pStyle w:val="Prrafodelista"/>
        <w:numPr>
          <w:ilvl w:val="0"/>
          <w:numId w:val="4"/>
        </w:numPr>
        <w:spacing w:after="0" w:line="360" w:lineRule="auto"/>
        <w:jc w:val="both"/>
        <w:rPr>
          <w:rFonts w:cs="Arial"/>
          <w:b/>
          <w:szCs w:val="24"/>
        </w:rPr>
      </w:pPr>
      <w:r>
        <w:rPr>
          <w:rFonts w:cs="Arial"/>
          <w:szCs w:val="24"/>
        </w:rPr>
        <w:t>Los manuales de procedimientos firmados digitalmente deberán ser custodiados por cada unidad administrativa y conservados en un lugar accesible. Asimismo, debe enviarse un ejemplar digital original de cada manual, mediante oficio o memorando, a la Unidad de Control Interno y al Centro de Documentación, en el caso de la Dirección a la que se encuentra adscrita la respectiva unidad administrativa, queda a su discreción de la misma el mantener un ejemplar digital original. Respecto al Archivo Central solamente se debe remitir copia del oficio o memorando con el que se envía el manual a la UCI.</w:t>
      </w:r>
    </w:p>
    <w:p w:rsidR="002111A6" w:rsidRDefault="002111A6" w:rsidP="002111A6">
      <w:pPr>
        <w:pStyle w:val="Prrafodelista"/>
        <w:numPr>
          <w:ilvl w:val="0"/>
          <w:numId w:val="4"/>
        </w:numPr>
        <w:spacing w:after="0" w:line="360" w:lineRule="auto"/>
        <w:jc w:val="both"/>
        <w:rPr>
          <w:rFonts w:cs="Arial"/>
          <w:b/>
          <w:szCs w:val="24"/>
        </w:rPr>
      </w:pPr>
      <w:r>
        <w:rPr>
          <w:rFonts w:cs="Arial"/>
          <w:szCs w:val="24"/>
        </w:rPr>
        <w:t xml:space="preserve">Con el objetivo de estandarizar </w:t>
      </w:r>
      <w:r>
        <w:rPr>
          <w:rFonts w:cs="Arial"/>
          <w:b/>
          <w:szCs w:val="24"/>
        </w:rPr>
        <w:t xml:space="preserve">los nombres de los archivos digitales </w:t>
      </w:r>
      <w:r>
        <w:rPr>
          <w:rFonts w:cs="Arial"/>
          <w:szCs w:val="24"/>
        </w:rPr>
        <w:t>y no colocar nombres extensos que lleguen a afectar la manipulación de los mismos, se debe respetar el siguiente formato:</w:t>
      </w:r>
    </w:p>
    <w:p w:rsidR="002111A6" w:rsidRDefault="002111A6" w:rsidP="002111A6">
      <w:pPr>
        <w:pStyle w:val="Prrafodelista"/>
        <w:numPr>
          <w:ilvl w:val="1"/>
          <w:numId w:val="4"/>
        </w:numPr>
        <w:spacing w:after="0" w:line="360" w:lineRule="auto"/>
        <w:jc w:val="both"/>
        <w:rPr>
          <w:rFonts w:cs="Arial"/>
          <w:b/>
          <w:szCs w:val="24"/>
        </w:rPr>
      </w:pPr>
      <w:r>
        <w:rPr>
          <w:noProof/>
          <w:lang w:eastAsia="es-CR"/>
        </w:rPr>
        <mc:AlternateContent>
          <mc:Choice Requires="wps">
            <w:drawing>
              <wp:anchor distT="0" distB="0" distL="114300" distR="114300" simplePos="0" relativeHeight="251666432" behindDoc="0" locked="0" layoutInCell="1" allowOverlap="1" wp14:anchorId="1232ADF4" wp14:editId="3D482CA1">
                <wp:simplePos x="0" y="0"/>
                <wp:positionH relativeFrom="column">
                  <wp:posOffset>1972945</wp:posOffset>
                </wp:positionH>
                <wp:positionV relativeFrom="paragraph">
                  <wp:posOffset>335915</wp:posOffset>
                </wp:positionV>
                <wp:extent cx="1526540" cy="292100"/>
                <wp:effectExtent l="0" t="0" r="16510" b="12700"/>
                <wp:wrapTopAndBottom/>
                <wp:docPr id="50" name="Rectángulo redondeado 70"/>
                <wp:cNvGraphicFramePr/>
                <a:graphic xmlns:a="http://schemas.openxmlformats.org/drawingml/2006/main">
                  <a:graphicData uri="http://schemas.microsoft.com/office/word/2010/wordprocessingShape">
                    <wps:wsp>
                      <wps:cNvSpPr/>
                      <wps:spPr>
                        <a:xfrm>
                          <a:off x="0" y="0"/>
                          <a:ext cx="1526540" cy="292100"/>
                        </a:xfrm>
                        <a:prstGeom prst="roundRect">
                          <a:avLst>
                            <a:gd name="adj" fmla="val 16667"/>
                          </a:avLst>
                        </a:prstGeom>
                        <a:ln/>
                      </wps:spPr>
                      <wps:style>
                        <a:lnRef idx="2">
                          <a:schemeClr val="accent1">
                            <a:shade val="50000"/>
                          </a:schemeClr>
                        </a:lnRef>
                        <a:fillRef idx="1">
                          <a:schemeClr val="accent1"/>
                        </a:fillRef>
                        <a:effectRef idx="0">
                          <a:schemeClr val="accent1"/>
                        </a:effectRef>
                        <a:fontRef idx="minor"/>
                      </wps:style>
                      <wps:txbx>
                        <w:txbxContent>
                          <w:p w:rsidR="00846721" w:rsidRDefault="00846721" w:rsidP="002111A6">
                            <w:pPr>
                              <w:pStyle w:val="Contenidodelmarco"/>
                              <w:jc w:val="center"/>
                            </w:pPr>
                            <w:r>
                              <w:rPr>
                                <w:rFonts w:cs="Arial"/>
                                <w:color w:val="FFFFFF"/>
                                <w:szCs w:val="24"/>
                              </w:rPr>
                              <w:t>MP-DE-2022-v01</w:t>
                            </w:r>
                          </w:p>
                        </w:txbxContent>
                      </wps:txbx>
                      <wps:bodyPr wrap="square" anchor="ctr">
                        <a:prstTxWarp prst="textNoShape">
                          <a:avLst/>
                        </a:prstTxWarp>
                        <a:noAutofit/>
                      </wps:bodyPr>
                    </wps:wsp>
                  </a:graphicData>
                </a:graphic>
                <wp14:sizeRelH relativeFrom="margin">
                  <wp14:pctWidth>0</wp14:pctWidth>
                </wp14:sizeRelH>
              </wp:anchor>
            </w:drawing>
          </mc:Choice>
          <mc:Fallback>
            <w:pict>
              <v:roundrect w14:anchorId="1232ADF4" id="Rectángulo redondeado 70" o:spid="_x0000_s1027" style="position:absolute;left:0;text-align:left;margin-left:155.35pt;margin-top:26.45pt;width:120.2pt;height:23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" fillcolor="#5b9bd5 [3204]" strokecolor="#1f4d78 [1604]" strokeweight="1pt">
                <v:stroke joinstyle="miter"/>
                <v:textbox>
                  <w:txbxContent>
                    <w:p w:rsidR="00846721" w:rsidRDefault="00846721" w:rsidP="002111A6">
                      <w:pPr>
                        <w:pStyle w:val="Contenidodelmarco"/>
                        <w:jc w:val="center"/>
                      </w:pPr>
                      <w:r>
                        <w:rPr>
                          <w:rFonts w:cs="Arial"/>
                          <w:color w:val="FFFFFF"/>
                          <w:szCs w:val="24"/>
                        </w:rPr>
                        <w:t>MP-DE-2022-v01</w:t>
                      </w:r>
                    </w:p>
                  </w:txbxContent>
                </v:textbox>
                <w10:wrap type="topAndBottom"/>
              </v:roundrect>
            </w:pict>
          </mc:Fallback>
        </mc:AlternateContent>
      </w:r>
      <w:r>
        <w:rPr>
          <w:rFonts w:cs="Arial"/>
          <w:szCs w:val="24"/>
        </w:rPr>
        <w:t>Manual de procedimientos MP-SIGLAS-Año</w:t>
      </w:r>
      <w:r w:rsidR="00B87C7C">
        <w:rPr>
          <w:rFonts w:cs="Arial"/>
          <w:szCs w:val="24"/>
        </w:rPr>
        <w:t>-v00</w:t>
      </w:r>
    </w:p>
    <w:p w:rsidR="002111A6" w:rsidRDefault="002111A6" w:rsidP="002111A6">
      <w:pPr>
        <w:pStyle w:val="Prrafodelista"/>
        <w:spacing w:after="0" w:line="360" w:lineRule="auto"/>
        <w:ind w:left="1080"/>
        <w:jc w:val="both"/>
        <w:rPr>
          <w:rFonts w:cs="Arial"/>
          <w:b/>
          <w:szCs w:val="24"/>
        </w:rPr>
      </w:pPr>
    </w:p>
    <w:p w:rsidR="002111A6" w:rsidRDefault="002111A6" w:rsidP="002111A6">
      <w:pPr>
        <w:pStyle w:val="Prrafodelista"/>
        <w:numPr>
          <w:ilvl w:val="1"/>
          <w:numId w:val="4"/>
        </w:numPr>
        <w:spacing w:after="0" w:line="360" w:lineRule="auto"/>
        <w:jc w:val="both"/>
        <w:rPr>
          <w:rFonts w:cs="Arial"/>
          <w:b/>
          <w:szCs w:val="24"/>
        </w:rPr>
      </w:pPr>
      <w:r>
        <w:rPr>
          <w:noProof/>
          <w:lang w:eastAsia="es-CR"/>
        </w:rPr>
        <mc:AlternateContent>
          <mc:Choice Requires="wps">
            <w:drawing>
              <wp:anchor distT="0" distB="0" distL="114300" distR="114300" simplePos="0" relativeHeight="251667456" behindDoc="0" locked="0" layoutInCell="1" allowOverlap="1" wp14:anchorId="14E4DECE" wp14:editId="2B442ECC">
                <wp:simplePos x="0" y="0"/>
                <wp:positionH relativeFrom="column">
                  <wp:posOffset>1630680</wp:posOffset>
                </wp:positionH>
                <wp:positionV relativeFrom="paragraph">
                  <wp:posOffset>418465</wp:posOffset>
                </wp:positionV>
                <wp:extent cx="2719070" cy="292100"/>
                <wp:effectExtent l="0" t="0" r="24130" b="12700"/>
                <wp:wrapTopAndBottom/>
                <wp:docPr id="52" name="Rectángulo redondeado 71"/>
                <wp:cNvGraphicFramePr/>
                <a:graphic xmlns:a="http://schemas.openxmlformats.org/drawingml/2006/main">
                  <a:graphicData uri="http://schemas.microsoft.com/office/word/2010/wordprocessingShape">
                    <wps:wsp>
                      <wps:cNvSpPr/>
                      <wps:spPr>
                        <a:xfrm>
                          <a:off x="0" y="0"/>
                          <a:ext cx="2719070" cy="292100"/>
                        </a:xfrm>
                        <a:prstGeom prst="roundRect">
                          <a:avLst>
                            <a:gd name="adj" fmla="val 16667"/>
                          </a:avLst>
                        </a:prstGeom>
                        <a:ln/>
                      </wps:spPr>
                      <wps:style>
                        <a:lnRef idx="2">
                          <a:schemeClr val="accent1">
                            <a:shade val="50000"/>
                          </a:schemeClr>
                        </a:lnRef>
                        <a:fillRef idx="1">
                          <a:schemeClr val="accent1"/>
                        </a:fillRef>
                        <a:effectRef idx="0">
                          <a:schemeClr val="accent1"/>
                        </a:effectRef>
                        <a:fontRef idx="minor"/>
                      </wps:style>
                      <wps:txbx>
                        <w:txbxContent>
                          <w:p w:rsidR="00846721" w:rsidRDefault="00846721" w:rsidP="002111A6">
                            <w:pPr>
                              <w:pStyle w:val="Contenidodelmarco"/>
                              <w:jc w:val="center"/>
                            </w:pPr>
                            <w:r>
                              <w:rPr>
                                <w:rFonts w:cs="Arial"/>
                                <w:color w:val="FFFFFF"/>
                                <w:szCs w:val="24"/>
                              </w:rPr>
                              <w:t>DE-P01-v01 Autoevaluación SCI</w:t>
                            </w:r>
                          </w:p>
                        </w:txbxContent>
                      </wps:txbx>
                      <wps:bodyPr wrap="square" anchor="ctr">
                        <a:prstTxWarp prst="textNoShape">
                          <a:avLst/>
                        </a:prstTxWarp>
                        <a:noAutofit/>
                      </wps:bodyPr>
                    </wps:wsp>
                  </a:graphicData>
                </a:graphic>
                <wp14:sizeRelH relativeFrom="margin">
                  <wp14:pctWidth>0</wp14:pctWidth>
                </wp14:sizeRelH>
              </wp:anchor>
            </w:drawing>
          </mc:Choice>
          <mc:Fallback>
            <w:pict>
              <v:roundrect w14:anchorId="14E4DECE" id="Rectángulo redondeado 71" o:spid="_x0000_s1028" style="position:absolute;left:0;text-align:left;margin-left:128.4pt;margin-top:32.95pt;width:214.1pt;height:23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" fillcolor="#5b9bd5 [3204]" strokecolor="#1f4d78 [1604]" strokeweight="1pt">
                <v:stroke joinstyle="miter"/>
                <v:textbox>
                  <w:txbxContent>
                    <w:p w:rsidR="00846721" w:rsidRDefault="00846721" w:rsidP="002111A6">
                      <w:pPr>
                        <w:pStyle w:val="Contenidodelmarco"/>
                        <w:jc w:val="center"/>
                      </w:pPr>
                      <w:r>
                        <w:rPr>
                          <w:rFonts w:cs="Arial"/>
                          <w:color w:val="FFFFFF"/>
                          <w:szCs w:val="24"/>
                        </w:rPr>
                        <w:t>DE-P01-v01 Autoevaluación SCI</w:t>
                      </w:r>
                    </w:p>
                  </w:txbxContent>
                </v:textbox>
                <w10:wrap type="topAndBottom"/>
              </v:roundrect>
            </w:pict>
          </mc:Fallback>
        </mc:AlternateContent>
      </w:r>
      <w:r>
        <w:rPr>
          <w:rFonts w:cs="Arial"/>
          <w:szCs w:val="24"/>
        </w:rPr>
        <w:t>Procedimientos: DE-P00</w:t>
      </w:r>
      <w:r w:rsidR="00255B1A">
        <w:rPr>
          <w:rFonts w:cs="Arial"/>
          <w:szCs w:val="24"/>
        </w:rPr>
        <w:t xml:space="preserve">-v00 </w:t>
      </w:r>
      <w:r>
        <w:rPr>
          <w:rFonts w:cs="Arial"/>
          <w:szCs w:val="24"/>
        </w:rPr>
        <w:t>Nombre del procedimiento</w:t>
      </w:r>
    </w:p>
    <w:p w:rsidR="002111A6" w:rsidRDefault="002111A6" w:rsidP="002111A6">
      <w:pPr>
        <w:spacing w:after="0" w:line="360" w:lineRule="auto"/>
        <w:jc w:val="both"/>
        <w:rPr>
          <w:rFonts w:cs="Arial"/>
          <w:b/>
          <w:szCs w:val="24"/>
        </w:rPr>
      </w:pPr>
    </w:p>
    <w:p w:rsidR="002111A6" w:rsidRDefault="002111A6" w:rsidP="002111A6">
      <w:pPr>
        <w:pStyle w:val="Prrafodelista"/>
        <w:numPr>
          <w:ilvl w:val="1"/>
          <w:numId w:val="4"/>
        </w:numPr>
        <w:spacing w:after="0" w:line="360" w:lineRule="auto"/>
        <w:jc w:val="both"/>
        <w:rPr>
          <w:rFonts w:cs="Arial"/>
          <w:b/>
          <w:szCs w:val="24"/>
        </w:rPr>
      </w:pPr>
      <w:r>
        <w:rPr>
          <w:noProof/>
          <w:lang w:eastAsia="es-CR"/>
        </w:rPr>
        <w:lastRenderedPageBreak/>
        <mc:AlternateContent>
          <mc:Choice Requires="wps">
            <w:drawing>
              <wp:anchor distT="0" distB="0" distL="114300" distR="112395" simplePos="0" relativeHeight="251670528" behindDoc="0" locked="0" layoutInCell="1" allowOverlap="1" wp14:anchorId="0D1079BC" wp14:editId="4C1AE050">
                <wp:simplePos x="0" y="0"/>
                <wp:positionH relativeFrom="column">
                  <wp:posOffset>1291590</wp:posOffset>
                </wp:positionH>
                <wp:positionV relativeFrom="paragraph">
                  <wp:posOffset>309245</wp:posOffset>
                </wp:positionV>
                <wp:extent cx="3238500" cy="292100"/>
                <wp:effectExtent l="0" t="0" r="19050" b="12700"/>
                <wp:wrapTopAndBottom/>
                <wp:docPr id="61" name="Rectángulo redondeado 75"/>
                <wp:cNvGraphicFramePr/>
                <a:graphic xmlns:a="http://schemas.openxmlformats.org/drawingml/2006/main">
                  <a:graphicData uri="http://schemas.microsoft.com/office/word/2010/wordprocessingShape">
                    <wps:wsp>
                      <wps:cNvSpPr/>
                      <wps:spPr>
                        <a:xfrm>
                          <a:off x="0" y="0"/>
                          <a:ext cx="3238500" cy="292100"/>
                        </a:xfrm>
                        <a:prstGeom prst="roundRect">
                          <a:avLst>
                            <a:gd name="adj" fmla="val 16667"/>
                          </a:avLst>
                        </a:prstGeom>
                        <a:ln/>
                      </wps:spPr>
                      <wps:style>
                        <a:lnRef idx="2">
                          <a:schemeClr val="accent1">
                            <a:shade val="50000"/>
                          </a:schemeClr>
                        </a:lnRef>
                        <a:fillRef idx="1">
                          <a:schemeClr val="accent1"/>
                        </a:fillRef>
                        <a:effectRef idx="0">
                          <a:schemeClr val="accent1"/>
                        </a:effectRef>
                        <a:fontRef idx="minor"/>
                      </wps:style>
                      <wps:txbx>
                        <w:txbxContent>
                          <w:p w:rsidR="00846721" w:rsidRDefault="00846721" w:rsidP="002111A6">
                            <w:pPr>
                              <w:pStyle w:val="Contenidodelmarco"/>
                              <w:jc w:val="center"/>
                            </w:pPr>
                            <w:r>
                              <w:rPr>
                                <w:rFonts w:cs="Arial"/>
                                <w:color w:val="FFFFFF"/>
                                <w:szCs w:val="24"/>
                              </w:rPr>
                              <w:t>R01-v01-DE-P01-v01 Control de archivos</w:t>
                            </w:r>
                          </w:p>
                        </w:txbxContent>
                      </wps:txbx>
                      <wps:bodyPr wrap="square" anchor="ctr">
                        <a:prstTxWarp prst="textNoShape">
                          <a:avLst/>
                        </a:prstTxWarp>
                        <a:noAutofit/>
                      </wps:bodyPr>
                    </wps:wsp>
                  </a:graphicData>
                </a:graphic>
                <wp14:sizeRelH relativeFrom="margin">
                  <wp14:pctWidth>0</wp14:pctWidth>
                </wp14:sizeRelH>
              </wp:anchor>
            </w:drawing>
          </mc:Choice>
          <mc:Fallback>
            <w:pict>
              <v:roundrect w14:anchorId="0D1079BC" id="Rectángulo redondeado 75" o:spid="_x0000_s1029" style="position:absolute;left:0;text-align:left;margin-left:101.7pt;margin-top:24.35pt;width:255pt;height:23pt;z-index:251670528;visibility:visible;mso-wrap-style:square;mso-width-percent:0;mso-wrap-distance-left:9pt;mso-wrap-distance-top:0;mso-wrap-distance-right:8.85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" fillcolor="#5b9bd5 [3204]" strokecolor="#1f4d78 [1604]" strokeweight="1pt">
                <v:stroke joinstyle="miter"/>
                <v:textbox>
                  <w:txbxContent>
                    <w:p w:rsidR="00846721" w:rsidRDefault="00846721" w:rsidP="002111A6">
                      <w:pPr>
                        <w:pStyle w:val="Contenidodelmarco"/>
                        <w:jc w:val="center"/>
                      </w:pPr>
                      <w:r>
                        <w:rPr>
                          <w:rFonts w:cs="Arial"/>
                          <w:color w:val="FFFFFF"/>
                          <w:szCs w:val="24"/>
                        </w:rPr>
                        <w:t>R01-v01-DE-P01-v01 Control de archivos</w:t>
                      </w:r>
                    </w:p>
                  </w:txbxContent>
                </v:textbox>
                <w10:wrap type="topAndBottom"/>
              </v:roundrect>
            </w:pict>
          </mc:Fallback>
        </mc:AlternateContent>
      </w:r>
      <w:r>
        <w:rPr>
          <w:rFonts w:cs="Arial"/>
          <w:szCs w:val="24"/>
        </w:rPr>
        <w:t>Registros R00</w:t>
      </w:r>
      <w:r w:rsidR="00255B1A">
        <w:rPr>
          <w:rFonts w:cs="Arial"/>
          <w:szCs w:val="24"/>
        </w:rPr>
        <w:t>-v00</w:t>
      </w:r>
      <w:r>
        <w:rPr>
          <w:rFonts w:cs="Arial"/>
          <w:szCs w:val="24"/>
        </w:rPr>
        <w:t>-DE-P00</w:t>
      </w:r>
      <w:r w:rsidR="00255B1A">
        <w:rPr>
          <w:rFonts w:cs="Arial"/>
          <w:szCs w:val="24"/>
        </w:rPr>
        <w:t>-v00</w:t>
      </w:r>
      <w:r>
        <w:rPr>
          <w:rFonts w:cs="Arial"/>
          <w:szCs w:val="24"/>
        </w:rPr>
        <w:t>.</w:t>
      </w:r>
    </w:p>
    <w:p w:rsidR="001E6601" w:rsidRPr="001E6601" w:rsidRDefault="001E6601" w:rsidP="001E6601">
      <w:pPr>
        <w:pStyle w:val="Prrafodelista"/>
        <w:spacing w:after="0" w:line="360" w:lineRule="auto"/>
        <w:ind w:left="1080"/>
        <w:jc w:val="both"/>
        <w:rPr>
          <w:rFonts w:cs="Arial"/>
          <w:b/>
          <w:szCs w:val="24"/>
        </w:rPr>
      </w:pPr>
    </w:p>
    <w:p w:rsidR="001E6601" w:rsidRDefault="001E6601" w:rsidP="001E6601">
      <w:pPr>
        <w:pStyle w:val="Prrafodelista"/>
        <w:numPr>
          <w:ilvl w:val="1"/>
          <w:numId w:val="4"/>
        </w:numPr>
        <w:spacing w:after="0" w:line="360" w:lineRule="auto"/>
        <w:jc w:val="both"/>
        <w:rPr>
          <w:rFonts w:cs="Arial"/>
          <w:b/>
          <w:szCs w:val="24"/>
        </w:rPr>
      </w:pPr>
      <w:r>
        <w:rPr>
          <w:noProof/>
          <w:lang w:eastAsia="es-CR"/>
        </w:rPr>
        <mc:AlternateContent>
          <mc:Choice Requires="wps">
            <w:drawing>
              <wp:anchor distT="0" distB="0" distL="114300" distR="114300" simplePos="0" relativeHeight="251677696" behindDoc="0" locked="0" layoutInCell="1" allowOverlap="1" wp14:anchorId="192ED640" wp14:editId="34DE0C53">
                <wp:simplePos x="0" y="0"/>
                <wp:positionH relativeFrom="column">
                  <wp:posOffset>1125220</wp:posOffset>
                </wp:positionH>
                <wp:positionV relativeFrom="paragraph">
                  <wp:posOffset>398145</wp:posOffset>
                </wp:positionV>
                <wp:extent cx="4022090" cy="293370"/>
                <wp:effectExtent l="0" t="0" r="19050" b="13970"/>
                <wp:wrapTopAndBottom/>
                <wp:docPr id="54" name="Rectángulo redondeado 72"/>
                <wp:cNvGraphicFramePr/>
                <a:graphic xmlns:a="http://schemas.openxmlformats.org/drawingml/2006/main">
                  <a:graphicData uri="http://schemas.microsoft.com/office/word/2010/wordprocessingShape">
                    <wps:wsp>
                      <wps:cNvSpPr/>
                      <wps:spPr>
                        <a:xfrm>
                          <a:off x="0" y="0"/>
                          <a:ext cx="4022090" cy="293370"/>
                        </a:xfrm>
                        <a:prstGeom prst="roundRect">
                          <a:avLst>
                            <a:gd name="adj" fmla="val 16667"/>
                          </a:avLst>
                        </a:prstGeom>
                        <a:ln/>
                      </wps:spPr>
                      <wps:style>
                        <a:lnRef idx="2">
                          <a:schemeClr val="accent1">
                            <a:shade val="50000"/>
                          </a:schemeClr>
                        </a:lnRef>
                        <a:fillRef idx="1">
                          <a:schemeClr val="accent1"/>
                        </a:fillRef>
                        <a:effectRef idx="0">
                          <a:schemeClr val="accent1"/>
                        </a:effectRef>
                        <a:fontRef idx="minor"/>
                      </wps:style>
                      <wps:txbx>
                        <w:txbxContent>
                          <w:p w:rsidR="00846721" w:rsidRDefault="00846721" w:rsidP="001E6601">
                            <w:pPr>
                              <w:pStyle w:val="Contenidodelmarco"/>
                              <w:jc w:val="center"/>
                            </w:pPr>
                            <w:r>
                              <w:rPr>
                                <w:rFonts w:cs="Arial"/>
                                <w:color w:val="FFFFFF"/>
                                <w:szCs w:val="24"/>
                              </w:rPr>
                              <w:t>IT01-v01-DE-P01-v01 Traslado de información autoevaluación</w:t>
                            </w:r>
                          </w:p>
                        </w:txbxContent>
                      </wps:txbx>
                      <wps:bodyPr anchor="ctr">
                        <a:prstTxWarp prst="textNoShape">
                          <a:avLst/>
                        </a:prstTxWarp>
                        <a:noAutofit/>
                      </wps:bodyPr>
                    </wps:wsp>
                  </a:graphicData>
                </a:graphic>
              </wp:anchor>
            </w:drawing>
          </mc:Choice>
          <mc:Fallback>
            <w:pict>
              <v:roundrect w14:anchorId="192ED640" id="Rectángulo redondeado 72" o:spid="_x0000_s1030" style="position:absolute;left:0;text-align:left;margin-left:88.6pt;margin-top:31.35pt;width:316.7pt;height:23.1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" fillcolor="#5b9bd5 [3204]" strokecolor="#1f4d78 [1604]" strokeweight="1pt">
                <v:stroke joinstyle="miter"/>
                <v:textbox>
                  <w:txbxContent>
                    <w:p w:rsidR="00846721" w:rsidRDefault="00846721" w:rsidP="001E6601">
                      <w:pPr>
                        <w:pStyle w:val="Contenidodelmarco"/>
                        <w:jc w:val="center"/>
                      </w:pPr>
                      <w:r>
                        <w:rPr>
                          <w:rFonts w:cs="Arial"/>
                          <w:color w:val="FFFFFF"/>
                          <w:szCs w:val="24"/>
                        </w:rPr>
                        <w:t>IT01-v01-DE-P01-v01 Traslado de información autoevaluación</w:t>
                      </w:r>
                    </w:p>
                  </w:txbxContent>
                </v:textbox>
                <w10:wrap type="topAndBottom"/>
              </v:roundrect>
            </w:pict>
          </mc:Fallback>
        </mc:AlternateContent>
      </w:r>
      <w:r>
        <w:rPr>
          <w:rFonts w:cs="Arial"/>
          <w:szCs w:val="24"/>
        </w:rPr>
        <w:t>Instrucciones de trabajo: IT00-</w:t>
      </w:r>
      <w:r w:rsidR="00255B1A">
        <w:rPr>
          <w:rFonts w:cs="Arial"/>
          <w:szCs w:val="24"/>
        </w:rPr>
        <w:t>v00-</w:t>
      </w:r>
      <w:r>
        <w:rPr>
          <w:rFonts w:cs="Arial"/>
          <w:szCs w:val="24"/>
        </w:rPr>
        <w:t>DE-P00</w:t>
      </w:r>
      <w:r w:rsidR="00255B1A">
        <w:rPr>
          <w:rFonts w:cs="Arial"/>
          <w:szCs w:val="24"/>
        </w:rPr>
        <w:t>-v00</w:t>
      </w:r>
    </w:p>
    <w:p w:rsidR="001E6601" w:rsidRDefault="001E6601" w:rsidP="001E6601">
      <w:pPr>
        <w:pStyle w:val="Prrafodelista"/>
        <w:rPr>
          <w:rFonts w:cs="Arial"/>
          <w:b/>
          <w:szCs w:val="24"/>
        </w:rPr>
      </w:pPr>
    </w:p>
    <w:p w:rsidR="001E6601" w:rsidRDefault="001E6601" w:rsidP="001E6601">
      <w:pPr>
        <w:pStyle w:val="Prrafodelista"/>
        <w:numPr>
          <w:ilvl w:val="1"/>
          <w:numId w:val="4"/>
        </w:numPr>
        <w:spacing w:after="0" w:line="360" w:lineRule="auto"/>
        <w:jc w:val="both"/>
        <w:rPr>
          <w:rFonts w:cs="Arial"/>
          <w:b/>
          <w:szCs w:val="24"/>
        </w:rPr>
      </w:pPr>
      <w:r>
        <w:rPr>
          <w:noProof/>
          <w:lang w:eastAsia="es-CR"/>
        </w:rPr>
        <mc:AlternateContent>
          <mc:Choice Requires="wps">
            <w:drawing>
              <wp:anchor distT="0" distB="0" distL="114300" distR="114300" simplePos="0" relativeHeight="251678720" behindDoc="0" locked="0" layoutInCell="1" allowOverlap="1" wp14:anchorId="458B9309" wp14:editId="169493AB">
                <wp:simplePos x="0" y="0"/>
                <wp:positionH relativeFrom="column">
                  <wp:posOffset>1588853</wp:posOffset>
                </wp:positionH>
                <wp:positionV relativeFrom="paragraph">
                  <wp:posOffset>438095</wp:posOffset>
                </wp:positionV>
                <wp:extent cx="3018790" cy="293370"/>
                <wp:effectExtent l="0" t="0" r="12700" b="13970"/>
                <wp:wrapTopAndBottom/>
                <wp:docPr id="57" name="Rectángulo redondeado 74"/>
                <wp:cNvGraphicFramePr/>
                <a:graphic xmlns:a="http://schemas.openxmlformats.org/drawingml/2006/main">
                  <a:graphicData uri="http://schemas.microsoft.com/office/word/2010/wordprocessingShape">
                    <wps:wsp>
                      <wps:cNvSpPr/>
                      <wps:spPr>
                        <a:xfrm>
                          <a:off x="0" y="0"/>
                          <a:ext cx="3018790" cy="293370"/>
                        </a:xfrm>
                        <a:prstGeom prst="roundRect">
                          <a:avLst>
                            <a:gd name="adj" fmla="val 16667"/>
                          </a:avLst>
                        </a:prstGeom>
                        <a:ln/>
                      </wps:spPr>
                      <wps:style>
                        <a:lnRef idx="2">
                          <a:schemeClr val="accent1">
                            <a:shade val="50000"/>
                          </a:schemeClr>
                        </a:lnRef>
                        <a:fillRef idx="1">
                          <a:schemeClr val="accent1"/>
                        </a:fillRef>
                        <a:effectRef idx="0">
                          <a:schemeClr val="accent1"/>
                        </a:effectRef>
                        <a:fontRef idx="minor"/>
                      </wps:style>
                      <wps:txbx>
                        <w:txbxContent>
                          <w:p w:rsidR="00846721" w:rsidRDefault="00846721" w:rsidP="001E6601">
                            <w:pPr>
                              <w:pStyle w:val="Contenidodelmarco"/>
                              <w:jc w:val="center"/>
                            </w:pPr>
                            <w:r>
                              <w:rPr>
                                <w:rFonts w:cs="Arial"/>
                                <w:color w:val="FFFFFF"/>
                                <w:szCs w:val="24"/>
                              </w:rPr>
                              <w:t>DE-</w:t>
                            </w:r>
                            <w:r w:rsidRPr="00255B1A">
                              <w:rPr>
                                <w:rFonts w:cs="Arial"/>
                                <w:color w:val="FFFFFF"/>
                                <w:szCs w:val="24"/>
                              </w:rPr>
                              <w:t xml:space="preserve"> </w:t>
                            </w:r>
                            <w:r>
                              <w:rPr>
                                <w:rFonts w:cs="Arial"/>
                                <w:color w:val="FFFFFF"/>
                                <w:szCs w:val="24"/>
                              </w:rPr>
                              <w:t>ITG01-v1 Atención llamadas telefónicas</w:t>
                            </w:r>
                          </w:p>
                        </w:txbxContent>
                      </wps:txbx>
                      <wps:bodyPr anchor="ctr">
                        <a:prstTxWarp prst="textNoShape">
                          <a:avLst/>
                        </a:prstTxWarp>
                        <a:noAutofit/>
                      </wps:bodyPr>
                    </wps:wsp>
                  </a:graphicData>
                </a:graphic>
              </wp:anchor>
            </w:drawing>
          </mc:Choice>
          <mc:Fallback>
            <w:pict>
              <v:roundrect w14:anchorId="458B9309" id="Rectángulo redondeado 74" o:spid="_x0000_s1031" style="position:absolute;left:0;text-align:left;margin-left:125.1pt;margin-top:34.5pt;width:237.7pt;height:23.1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" fillcolor="#5b9bd5 [3204]" strokecolor="#1f4d78 [1604]" strokeweight="1pt">
                <v:stroke joinstyle="miter"/>
                <v:textbox>
                  <w:txbxContent>
                    <w:p w:rsidR="00846721" w:rsidRDefault="00846721" w:rsidP="001E6601">
                      <w:pPr>
                        <w:pStyle w:val="Contenidodelmarco"/>
                        <w:jc w:val="center"/>
                      </w:pPr>
                      <w:r>
                        <w:rPr>
                          <w:rFonts w:cs="Arial"/>
                          <w:color w:val="FFFFFF"/>
                          <w:szCs w:val="24"/>
                        </w:rPr>
                        <w:t>DE-</w:t>
                      </w:r>
                      <w:r w:rsidRPr="00255B1A">
                        <w:rPr>
                          <w:rFonts w:cs="Arial"/>
                          <w:color w:val="FFFFFF"/>
                          <w:szCs w:val="24"/>
                        </w:rPr>
                        <w:t xml:space="preserve"> </w:t>
                      </w:r>
                      <w:r>
                        <w:rPr>
                          <w:rFonts w:cs="Arial"/>
                          <w:color w:val="FFFFFF"/>
                          <w:szCs w:val="24"/>
                        </w:rPr>
                        <w:t>ITG01-v1 Atención llamadas telefónicas</w:t>
                      </w:r>
                    </w:p>
                  </w:txbxContent>
                </v:textbox>
                <w10:wrap type="topAndBottom"/>
              </v:roundrect>
            </w:pict>
          </mc:Fallback>
        </mc:AlternateContent>
      </w:r>
      <w:r>
        <w:rPr>
          <w:rFonts w:cs="Arial"/>
          <w:szCs w:val="24"/>
        </w:rPr>
        <w:t>Instrucciones Generales: DE</w:t>
      </w:r>
      <w:r w:rsidR="00255B1A">
        <w:rPr>
          <w:rFonts w:cs="Arial"/>
          <w:szCs w:val="24"/>
        </w:rPr>
        <w:t>-ITG00-v00</w:t>
      </w:r>
      <w:r>
        <w:rPr>
          <w:rFonts w:cs="Arial"/>
          <w:szCs w:val="24"/>
        </w:rPr>
        <w:t xml:space="preserve"> nombre de la instrucción</w:t>
      </w:r>
    </w:p>
    <w:p w:rsidR="002111A6" w:rsidRDefault="002111A6" w:rsidP="002111A6">
      <w:pPr>
        <w:spacing w:after="0" w:line="360" w:lineRule="auto"/>
        <w:jc w:val="both"/>
        <w:rPr>
          <w:rFonts w:cs="Arial"/>
          <w:b/>
          <w:color w:val="1F4E79" w:themeColor="accent1" w:themeShade="80"/>
          <w:szCs w:val="24"/>
        </w:rPr>
      </w:pPr>
    </w:p>
    <w:p w:rsidR="002111A6" w:rsidRDefault="002111A6" w:rsidP="002111A6">
      <w:pPr>
        <w:spacing w:after="0" w:line="360" w:lineRule="auto"/>
        <w:jc w:val="both"/>
        <w:rPr>
          <w:rFonts w:cs="Arial"/>
          <w:b/>
          <w:color w:val="1F4E79" w:themeColor="accent1" w:themeShade="80"/>
          <w:szCs w:val="24"/>
        </w:rPr>
      </w:pPr>
      <w:r>
        <w:rPr>
          <w:rFonts w:cs="Arial"/>
          <w:b/>
          <w:color w:val="1F4E79" w:themeColor="accent1" w:themeShade="80"/>
          <w:szCs w:val="24"/>
        </w:rPr>
        <w:t>Aprobac</w:t>
      </w:r>
      <w:r w:rsidR="000C5095">
        <w:rPr>
          <w:rFonts w:cs="Arial"/>
          <w:b/>
          <w:color w:val="1F4E79" w:themeColor="accent1" w:themeShade="80"/>
          <w:szCs w:val="24"/>
        </w:rPr>
        <w:t>ión y vigencia de los manuales de</w:t>
      </w:r>
      <w:r>
        <w:rPr>
          <w:rFonts w:cs="Arial"/>
          <w:b/>
          <w:color w:val="1F4E79" w:themeColor="accent1" w:themeShade="80"/>
          <w:szCs w:val="24"/>
        </w:rPr>
        <w:t xml:space="preserve"> procedimientos</w:t>
      </w:r>
    </w:p>
    <w:p w:rsidR="002111A6" w:rsidRDefault="002111A6" w:rsidP="002111A6">
      <w:pPr>
        <w:pStyle w:val="Prrafodelista"/>
        <w:numPr>
          <w:ilvl w:val="0"/>
          <w:numId w:val="4"/>
        </w:numPr>
        <w:spacing w:beforeAutospacing="1" w:after="0" w:line="360" w:lineRule="auto"/>
        <w:jc w:val="both"/>
        <w:rPr>
          <w:rFonts w:cs="Arial"/>
          <w:szCs w:val="24"/>
        </w:rPr>
      </w:pPr>
      <w:r>
        <w:rPr>
          <w:rFonts w:cs="Arial"/>
          <w:szCs w:val="24"/>
        </w:rPr>
        <w:t>Previo a la aprobación de los manuales de procedimientos de las unidades administrativas por parte de cada Dirección, estos deben ser remitidos a la Unidad de Control Interno, para su revisión -por su forma y por el fondo-, con el propósito de velar por su correcto contenido. Una vez que la UCI haya dado el Visto Bueno, el Director correspondiente podrá realizar la aprobación definitiva. (</w:t>
      </w:r>
      <w:r>
        <w:rPr>
          <w:rFonts w:cs="Arial"/>
          <w:color w:val="000000" w:themeColor="text1"/>
          <w:shd w:val="clear" w:color="auto" w:fill="FFFFFF"/>
        </w:rPr>
        <w:t>Oficio STSE-1548-2022 del 12 de julio de 2022).</w:t>
      </w:r>
    </w:p>
    <w:p w:rsidR="002111A6" w:rsidRDefault="002111A6" w:rsidP="002111A6">
      <w:pPr>
        <w:pStyle w:val="Prrafodelista"/>
        <w:numPr>
          <w:ilvl w:val="0"/>
          <w:numId w:val="4"/>
        </w:numPr>
        <w:spacing w:after="0" w:line="360" w:lineRule="auto"/>
        <w:jc w:val="both"/>
        <w:rPr>
          <w:rFonts w:cs="Arial"/>
          <w:szCs w:val="24"/>
        </w:rPr>
      </w:pPr>
      <w:r>
        <w:rPr>
          <w:rFonts w:cs="Arial"/>
          <w:szCs w:val="24"/>
        </w:rPr>
        <w:t>Los manuales de procedimientos deben ser aprobados por la Dirección respectiva y los procedimientos solamente deben ser aprobados por la jefatura de la unidad administrativa correspondiente, para empezar a regir.</w:t>
      </w:r>
    </w:p>
    <w:p w:rsidR="002111A6" w:rsidRDefault="002111A6" w:rsidP="002111A6">
      <w:pPr>
        <w:pStyle w:val="Prrafodelista"/>
        <w:numPr>
          <w:ilvl w:val="0"/>
          <w:numId w:val="4"/>
        </w:numPr>
        <w:spacing w:after="0" w:line="360" w:lineRule="auto"/>
        <w:jc w:val="both"/>
        <w:rPr>
          <w:rFonts w:cs="Arial"/>
          <w:szCs w:val="24"/>
        </w:rPr>
      </w:pPr>
      <w:r>
        <w:rPr>
          <w:rFonts w:cs="Arial"/>
          <w:szCs w:val="24"/>
        </w:rPr>
        <w:t xml:space="preserve">Una vez aprobado el procedimiento y antes del rige, se debe capacitar y comunicar a las partes involucradas; y documentar este proceso de capacitación. </w:t>
      </w:r>
    </w:p>
    <w:p w:rsidR="002111A6" w:rsidRDefault="002111A6" w:rsidP="002111A6">
      <w:pPr>
        <w:pStyle w:val="Prrafodelista"/>
        <w:numPr>
          <w:ilvl w:val="0"/>
          <w:numId w:val="4"/>
        </w:numPr>
        <w:spacing w:after="0" w:line="360" w:lineRule="auto"/>
        <w:jc w:val="both"/>
        <w:rPr>
          <w:rFonts w:cs="Arial"/>
          <w:szCs w:val="24"/>
        </w:rPr>
      </w:pPr>
      <w:r>
        <w:rPr>
          <w:rFonts w:cs="Arial"/>
          <w:szCs w:val="24"/>
        </w:rPr>
        <w:t>Los manuales deben revisarse y actualizarse anualmente, según lo establecido por el Superior.</w:t>
      </w:r>
    </w:p>
    <w:p w:rsidR="002111A6" w:rsidRDefault="002111A6" w:rsidP="002111A6">
      <w:pPr>
        <w:pStyle w:val="Prrafodelista"/>
        <w:numPr>
          <w:ilvl w:val="0"/>
          <w:numId w:val="4"/>
        </w:numPr>
        <w:spacing w:afterAutospacing="1" w:line="360" w:lineRule="auto"/>
        <w:jc w:val="both"/>
        <w:rPr>
          <w:rFonts w:cs="Arial"/>
          <w:b/>
          <w:color w:val="1F4E79" w:themeColor="accent1" w:themeShade="80"/>
          <w:szCs w:val="24"/>
        </w:rPr>
      </w:pPr>
      <w:r>
        <w:rPr>
          <w:rFonts w:cs="Arial"/>
          <w:szCs w:val="24"/>
        </w:rPr>
        <w:t>Es importante que las jefaturas informen a la Unidad de Control Interno el nombre completo, correo electrónico, número de extensión y el medio por el cual se puede localizar a la persona responsable de la actualización y mantenimiento del manual de procedimientos y de cada uno de los procedimientos que lo componen.</w:t>
      </w:r>
    </w:p>
    <w:p w:rsidR="002111A6" w:rsidRDefault="002111A6" w:rsidP="002111A6">
      <w:pPr>
        <w:spacing w:beforeAutospacing="1" w:afterAutospacing="1" w:line="360" w:lineRule="auto"/>
        <w:jc w:val="both"/>
        <w:rPr>
          <w:rFonts w:cs="Arial"/>
          <w:b/>
          <w:color w:val="1F4E79" w:themeColor="accent1" w:themeShade="80"/>
          <w:szCs w:val="24"/>
        </w:rPr>
      </w:pPr>
      <w:r>
        <w:rPr>
          <w:rFonts w:cs="Arial"/>
          <w:b/>
          <w:color w:val="1F4E79" w:themeColor="accent1" w:themeShade="80"/>
          <w:szCs w:val="24"/>
        </w:rPr>
        <w:lastRenderedPageBreak/>
        <w:t xml:space="preserve"> </w:t>
      </w:r>
    </w:p>
    <w:p w:rsidR="002111A6" w:rsidRDefault="002111A6" w:rsidP="002111A6">
      <w:pPr>
        <w:spacing w:beforeAutospacing="1" w:afterAutospacing="1" w:line="360" w:lineRule="auto"/>
        <w:jc w:val="both"/>
        <w:rPr>
          <w:rFonts w:cs="Arial"/>
          <w:b/>
          <w:color w:val="1F4E79" w:themeColor="accent1" w:themeShade="80"/>
          <w:szCs w:val="24"/>
        </w:rPr>
      </w:pPr>
      <w:r>
        <w:rPr>
          <w:rFonts w:cs="Arial"/>
          <w:b/>
          <w:color w:val="1F4E79" w:themeColor="accent1" w:themeShade="80"/>
          <w:szCs w:val="24"/>
        </w:rPr>
        <w:t>Procedimientos o documentos obsoletos</w:t>
      </w:r>
    </w:p>
    <w:p w:rsidR="002111A6" w:rsidRDefault="002111A6" w:rsidP="002111A6">
      <w:pPr>
        <w:spacing w:beforeAutospacing="1" w:afterAutospacing="1" w:line="360" w:lineRule="auto"/>
        <w:jc w:val="both"/>
        <w:rPr>
          <w:rFonts w:cs="Arial"/>
          <w:szCs w:val="24"/>
        </w:rPr>
      </w:pPr>
      <w:r>
        <w:rPr>
          <w:rFonts w:cs="Arial"/>
          <w:szCs w:val="24"/>
        </w:rPr>
        <w:t>Se debe excluir del manual de procedimientos la información obsoleta, es decir, todo aquello que no se encuentre vigente, ya sean procedimientos o registros. Cuando se decida que un procedimiento queda obsoleto, se debe actualizar el manual de procedimientos excluyendo la información de dicho procedimiento.</w:t>
      </w:r>
    </w:p>
    <w:p w:rsidR="002111A6" w:rsidRDefault="002111A6" w:rsidP="002111A6">
      <w:pPr>
        <w:spacing w:beforeAutospacing="1" w:afterAutospacing="1" w:line="360" w:lineRule="auto"/>
        <w:jc w:val="both"/>
        <w:rPr>
          <w:rFonts w:cs="Arial"/>
          <w:szCs w:val="24"/>
        </w:rPr>
      </w:pPr>
      <w:r>
        <w:rPr>
          <w:rFonts w:cs="Arial"/>
          <w:szCs w:val="24"/>
        </w:rPr>
        <w:t>Como parte del proceso de trazabilidad, se debe informar el procedimiento que queda obsoleto (a Superiores, personal subordinado y a la Unidad de Control Interno) por medio documental, con la indicación del motivo y adjuntar la documentación correspondiente, la cual debe ser resguardada por la unidad administrativa.</w:t>
      </w:r>
    </w:p>
    <w:p w:rsidR="002111A6" w:rsidRDefault="002111A6" w:rsidP="002111A6">
      <w:pPr>
        <w:spacing w:beforeAutospacing="1" w:afterAutospacing="1" w:line="360" w:lineRule="auto"/>
        <w:rPr>
          <w:rFonts w:cs="Arial"/>
          <w:b/>
          <w:color w:val="1F4E79" w:themeColor="accent1" w:themeShade="80"/>
          <w:szCs w:val="24"/>
        </w:rPr>
      </w:pPr>
      <w:r>
        <w:rPr>
          <w:rFonts w:cs="Arial"/>
          <w:b/>
          <w:color w:val="1F4E79" w:themeColor="accent1" w:themeShade="80"/>
          <w:szCs w:val="24"/>
        </w:rPr>
        <w:t>Documentos o sistemas externos</w:t>
      </w:r>
    </w:p>
    <w:p w:rsidR="002111A6" w:rsidRDefault="002111A6" w:rsidP="002111A6">
      <w:pPr>
        <w:spacing w:after="0" w:line="360" w:lineRule="auto"/>
        <w:jc w:val="both"/>
        <w:rPr>
          <w:rFonts w:cs="Arial"/>
          <w:szCs w:val="24"/>
        </w:rPr>
      </w:pPr>
      <w:r>
        <w:rPr>
          <w:rFonts w:cs="Arial"/>
          <w:szCs w:val="24"/>
        </w:rPr>
        <w:t xml:space="preserve">Son todos aquellos documentos o sistemas que no fueron elaborados por la institución, que son insumo de alguna actividad del procedimiento y que al ser ajenos no se deben modificar ni codificar como propios (procedimientos, </w:t>
      </w:r>
      <w:r w:rsidR="00F36231">
        <w:rPr>
          <w:rFonts w:cs="Arial"/>
          <w:szCs w:val="24"/>
        </w:rPr>
        <w:t>instrucción de trabajo</w:t>
      </w:r>
      <w:r>
        <w:rPr>
          <w:rFonts w:cs="Arial"/>
          <w:szCs w:val="24"/>
        </w:rPr>
        <w:t>s, registros, protocolos, metodologías, sistemas, manuales de usuario, entre otros). Estos documentos o sistemas se deben incluir en los anexos de los procedimientos y, en caso de que existiera, el respectivo instructivo de uso, ya sea elaborado por la empresa externa o por alguna persona funcionaria de la unidad administrativa.</w:t>
      </w:r>
    </w:p>
    <w:p w:rsidR="002111A6" w:rsidRDefault="002111A6" w:rsidP="002111A6">
      <w:pPr>
        <w:rPr>
          <w:rFonts w:cs="Arial"/>
          <w:szCs w:val="24"/>
        </w:rPr>
      </w:pPr>
    </w:p>
    <w:p w:rsidR="002111A6" w:rsidRDefault="00FF62C4" w:rsidP="002111A6">
      <w:pPr>
        <w:spacing w:after="0" w:line="360" w:lineRule="auto"/>
        <w:jc w:val="both"/>
        <w:rPr>
          <w:rFonts w:cs="Arial"/>
          <w:szCs w:val="24"/>
        </w:rPr>
      </w:pPr>
      <w:r>
        <w:rPr>
          <w:rFonts w:cs="Arial"/>
          <w:szCs w:val="24"/>
        </w:rPr>
        <w:t>A continuación, s</w:t>
      </w:r>
      <w:r w:rsidR="002111A6" w:rsidRPr="00A329CC">
        <w:rPr>
          <w:rFonts w:cs="Arial"/>
          <w:szCs w:val="24"/>
        </w:rPr>
        <w:t>e esquematiza la jerarquía de los documentos que son insumos en la formulación de los manuales de procedimientos</w:t>
      </w:r>
    </w:p>
    <w:p w:rsidR="002111A6" w:rsidRDefault="002111A6" w:rsidP="002111A6">
      <w:pPr>
        <w:rPr>
          <w:rFonts w:cs="Arial"/>
          <w:b/>
          <w:color w:val="1F4E79" w:themeColor="accent1" w:themeShade="80"/>
          <w:szCs w:val="24"/>
        </w:rPr>
      </w:pPr>
      <w:r>
        <w:br w:type="page"/>
      </w:r>
    </w:p>
    <w:p w:rsidR="002111A6" w:rsidRDefault="002111A6" w:rsidP="002111A6">
      <w:pPr>
        <w:rPr>
          <w:rFonts w:cs="Arial"/>
          <w:b/>
          <w:color w:val="1F4E79" w:themeColor="accent1" w:themeShade="80"/>
          <w:szCs w:val="24"/>
        </w:rPr>
      </w:pPr>
    </w:p>
    <w:p w:rsidR="002111A6" w:rsidRDefault="002111A6" w:rsidP="002111A6">
      <w:pPr>
        <w:spacing w:after="0" w:line="240" w:lineRule="auto"/>
        <w:jc w:val="center"/>
        <w:rPr>
          <w:rFonts w:cs="Arial"/>
          <w:b/>
          <w:szCs w:val="24"/>
        </w:rPr>
      </w:pPr>
      <w:r>
        <w:rPr>
          <w:noProof/>
          <w:lang w:eastAsia="es-CR"/>
        </w:rPr>
        <w:drawing>
          <wp:inline distT="0" distB="0" distL="0" distR="0" wp14:anchorId="3E1C2DB0" wp14:editId="5A117D7F">
            <wp:extent cx="5606415" cy="4506595"/>
            <wp:effectExtent l="0" t="0" r="0" b="0"/>
            <wp:docPr id="78"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73"/>
                    <pic:cNvPicPr>
                      <a:picLocks noChangeAspect="1" noChangeArrowheads="1"/>
                    </pic:cNvPicPr>
                  </pic:nvPicPr>
                  <pic:blipFill>
                    <a:blip r:embed="rId13"/>
                    <a:stretch>
                      <a:fillRect/>
                    </a:stretch>
                  </pic:blipFill>
                  <pic:spPr bwMode="auto">
                    <a:xfrm>
                      <a:off x="0" y="0"/>
                      <a:ext cx="5606415" cy="4506595"/>
                    </a:xfrm>
                    <a:prstGeom prst="rect">
                      <a:avLst/>
                    </a:prstGeom>
                  </pic:spPr>
                </pic:pic>
              </a:graphicData>
            </a:graphic>
          </wp:inline>
        </w:drawing>
      </w:r>
    </w:p>
    <w:p w:rsidR="002111A6" w:rsidRDefault="002111A6" w:rsidP="002111A6">
      <w:pPr>
        <w:spacing w:after="0" w:line="240" w:lineRule="auto"/>
        <w:rPr>
          <w:rFonts w:cs="Arial"/>
          <w:sz w:val="20"/>
          <w:lang w:eastAsia="es-CR"/>
        </w:rPr>
      </w:pPr>
      <w:r w:rsidRPr="00A329CC">
        <w:rPr>
          <w:rFonts w:cs="Arial"/>
          <w:i/>
          <w:sz w:val="20"/>
        </w:rPr>
        <w:t>Figura 1</w:t>
      </w:r>
      <w:r w:rsidRPr="00A329CC">
        <w:rPr>
          <w:rFonts w:cs="Arial"/>
          <w:sz w:val="20"/>
        </w:rPr>
        <w:t>. Estructura documental del TSE</w:t>
      </w:r>
    </w:p>
    <w:p w:rsidR="002111A6" w:rsidRDefault="002111A6" w:rsidP="002111A6">
      <w:pPr>
        <w:rPr>
          <w:rFonts w:cs="Arial"/>
          <w:szCs w:val="24"/>
          <w:lang w:eastAsia="es-CR"/>
        </w:rPr>
      </w:pPr>
      <w:r>
        <w:br w:type="page"/>
      </w:r>
    </w:p>
    <w:p w:rsidR="002111A6" w:rsidRDefault="002111A6" w:rsidP="002111A6">
      <w:pPr>
        <w:pStyle w:val="Ttulo2"/>
        <w:numPr>
          <w:ilvl w:val="1"/>
          <w:numId w:val="16"/>
        </w:numPr>
        <w:spacing w:before="0" w:after="160" w:line="360" w:lineRule="auto"/>
        <w:ind w:left="788" w:hanging="431"/>
        <w:rPr>
          <w:rFonts w:ascii="Arial" w:hAnsi="Arial" w:cs="Arial"/>
          <w:b/>
          <w:sz w:val="24"/>
          <w:szCs w:val="24"/>
        </w:rPr>
      </w:pPr>
      <w:bookmarkStart w:id="5" w:name="_Toc114208355"/>
      <w:r>
        <w:rPr>
          <w:rFonts w:ascii="Arial" w:hAnsi="Arial" w:cs="Arial"/>
          <w:b/>
          <w:sz w:val="24"/>
          <w:szCs w:val="24"/>
        </w:rPr>
        <w:lastRenderedPageBreak/>
        <w:t>PORTADA</w:t>
      </w:r>
      <w:bookmarkEnd w:id="5"/>
    </w:p>
    <w:p w:rsidR="002111A6" w:rsidRDefault="002111A6" w:rsidP="002111A6">
      <w:pPr>
        <w:spacing w:after="0" w:line="360" w:lineRule="auto"/>
        <w:jc w:val="both"/>
        <w:rPr>
          <w:rFonts w:cs="Arial"/>
          <w:szCs w:val="24"/>
        </w:rPr>
      </w:pPr>
      <w:r>
        <w:rPr>
          <w:rFonts w:cs="Arial"/>
          <w:szCs w:val="24"/>
        </w:rPr>
        <w:t>La portada es la parte exterior o fachada de un libro, revista, periódico, trabajo de investigación, reporte, entre otros. En ella se encuentran datos generales del escrito, y se considera la primera página que ven los lectores de un libro, cuyo propósito es captar la atención del público. De ahí la importancia de que los manuales de procedimientos del TSE cuenten con una portada que contenga la siguiente información:</w:t>
      </w:r>
    </w:p>
    <w:p w:rsidR="002111A6" w:rsidRDefault="002111A6" w:rsidP="002111A6">
      <w:pPr>
        <w:spacing w:after="0" w:line="360" w:lineRule="auto"/>
        <w:jc w:val="both"/>
        <w:rPr>
          <w:rFonts w:cs="Arial"/>
          <w:szCs w:val="24"/>
        </w:rPr>
      </w:pPr>
    </w:p>
    <w:p w:rsidR="002111A6" w:rsidRDefault="002111A6" w:rsidP="002111A6">
      <w:pPr>
        <w:pStyle w:val="Prrafodelista"/>
        <w:numPr>
          <w:ilvl w:val="0"/>
          <w:numId w:val="5"/>
        </w:numPr>
        <w:spacing w:after="0" w:line="360" w:lineRule="auto"/>
        <w:jc w:val="both"/>
        <w:rPr>
          <w:rFonts w:cs="Arial"/>
          <w:szCs w:val="24"/>
        </w:rPr>
      </w:pPr>
      <w:r>
        <w:rPr>
          <w:noProof/>
          <w:lang w:eastAsia="es-CR"/>
        </w:rPr>
        <w:drawing>
          <wp:anchor distT="0" distB="0" distL="114300" distR="123190" simplePos="0" relativeHeight="251665408" behindDoc="0" locked="0" layoutInCell="1" allowOverlap="1" wp14:anchorId="788C97F9" wp14:editId="44AF273D">
            <wp:simplePos x="0" y="0"/>
            <wp:positionH relativeFrom="column">
              <wp:posOffset>3206115</wp:posOffset>
            </wp:positionH>
            <wp:positionV relativeFrom="paragraph">
              <wp:posOffset>181610</wp:posOffset>
            </wp:positionV>
            <wp:extent cx="2905125" cy="3752850"/>
            <wp:effectExtent l="0" t="0" r="0" b="0"/>
            <wp:wrapSquare wrapText="bothSides"/>
            <wp:docPr id="79"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31"/>
                    <pic:cNvPicPr>
                      <a:picLocks noChangeAspect="1" noChangeArrowheads="1"/>
                    </pic:cNvPicPr>
                  </pic:nvPicPr>
                  <pic:blipFill>
                    <a:blip r:embed="rId14"/>
                    <a:stretch>
                      <a:fillRect/>
                    </a:stretch>
                  </pic:blipFill>
                  <pic:spPr bwMode="auto">
                    <a:xfrm>
                      <a:off x="0" y="0"/>
                      <a:ext cx="2905125" cy="3752850"/>
                    </a:xfrm>
                    <a:prstGeom prst="rect">
                      <a:avLst/>
                    </a:prstGeom>
                  </pic:spPr>
                </pic:pic>
              </a:graphicData>
            </a:graphic>
          </wp:anchor>
        </w:drawing>
      </w:r>
      <w:r>
        <w:rPr>
          <w:rFonts w:cs="Arial"/>
          <w:szCs w:val="24"/>
        </w:rPr>
        <w:t>Logo del Tribunal Supremo de Elecciones.</w:t>
      </w:r>
    </w:p>
    <w:p w:rsidR="002111A6" w:rsidRDefault="002111A6" w:rsidP="002111A6">
      <w:pPr>
        <w:pStyle w:val="Prrafodelista"/>
        <w:numPr>
          <w:ilvl w:val="0"/>
          <w:numId w:val="5"/>
        </w:numPr>
        <w:spacing w:after="0" w:line="360" w:lineRule="auto"/>
        <w:jc w:val="both"/>
        <w:rPr>
          <w:rFonts w:cs="Arial"/>
          <w:szCs w:val="24"/>
        </w:rPr>
      </w:pPr>
      <w:r>
        <w:rPr>
          <w:rFonts w:cs="Arial"/>
          <w:szCs w:val="24"/>
        </w:rPr>
        <w:t>Nombre de la Unidad administrativa a la que pertenece dicho manual, se debe respetar el nombre aprobado por el Superior con base al estudio administrativo realizado.</w:t>
      </w:r>
    </w:p>
    <w:p w:rsidR="002111A6" w:rsidRDefault="002111A6" w:rsidP="002111A6">
      <w:pPr>
        <w:pStyle w:val="Prrafodelista"/>
        <w:numPr>
          <w:ilvl w:val="0"/>
          <w:numId w:val="5"/>
        </w:numPr>
        <w:spacing w:after="0" w:line="360" w:lineRule="auto"/>
        <w:jc w:val="both"/>
        <w:rPr>
          <w:rFonts w:cs="Arial"/>
          <w:szCs w:val="24"/>
        </w:rPr>
      </w:pPr>
      <w:r>
        <w:rPr>
          <w:rFonts w:cs="Arial"/>
          <w:szCs w:val="24"/>
        </w:rPr>
        <w:t>Título del documento “Manual de Procedimientos”.</w:t>
      </w:r>
    </w:p>
    <w:p w:rsidR="002111A6" w:rsidRDefault="002111A6" w:rsidP="002111A6">
      <w:pPr>
        <w:pStyle w:val="Prrafodelista"/>
        <w:numPr>
          <w:ilvl w:val="0"/>
          <w:numId w:val="5"/>
        </w:numPr>
        <w:spacing w:after="0" w:line="360" w:lineRule="auto"/>
        <w:jc w:val="both"/>
        <w:rPr>
          <w:rFonts w:cs="Arial"/>
          <w:szCs w:val="24"/>
        </w:rPr>
      </w:pPr>
      <w:r>
        <w:rPr>
          <w:noProof/>
          <w:lang w:eastAsia="es-CR"/>
        </w:rPr>
        <mc:AlternateContent>
          <mc:Choice Requires="wps">
            <w:drawing>
              <wp:anchor distT="0" distB="0" distL="114300" distR="114300" simplePos="0" relativeHeight="251672576" behindDoc="0" locked="0" layoutInCell="1" allowOverlap="1" wp14:anchorId="0E812BB3" wp14:editId="0C763205">
                <wp:simplePos x="0" y="0"/>
                <wp:positionH relativeFrom="margin">
                  <wp:posOffset>3111500</wp:posOffset>
                </wp:positionH>
                <wp:positionV relativeFrom="paragraph">
                  <wp:posOffset>1539240</wp:posOffset>
                </wp:positionV>
                <wp:extent cx="2929890" cy="459740"/>
                <wp:effectExtent l="0" t="0" r="0" b="0"/>
                <wp:wrapNone/>
                <wp:docPr id="67" name="Rectángulo redondeado 46"/>
                <wp:cNvGraphicFramePr/>
                <a:graphic xmlns:a="http://schemas.openxmlformats.org/drawingml/2006/main">
                  <a:graphicData uri="http://schemas.microsoft.com/office/word/2010/wordprocessingShape">
                    <wps:wsp>
                      <wps:cNvSpPr/>
                      <wps:spPr>
                        <a:xfrm>
                          <a:off x="0" y="0"/>
                          <a:ext cx="2929890" cy="459740"/>
                        </a:xfrm>
                        <a:prstGeom prst="roundRect">
                          <a:avLst>
                            <a:gd name="adj" fmla="val 16667"/>
                          </a:avLst>
                        </a:prstGeom>
                        <a:noFill/>
                        <a:ln>
                          <a:noFill/>
                        </a:ln>
                      </wps:spPr>
                      <wps:style>
                        <a:lnRef idx="2">
                          <a:schemeClr val="accent1">
                            <a:shade val="50000"/>
                          </a:schemeClr>
                        </a:lnRef>
                        <a:fillRef idx="1">
                          <a:schemeClr val="accent1"/>
                        </a:fillRef>
                        <a:effectRef idx="0">
                          <a:schemeClr val="accent1"/>
                        </a:effectRef>
                        <a:fontRef idx="minor"/>
                      </wps:style>
                      <wps:txbx>
                        <w:txbxContent>
                          <w:p w:rsidR="00846721" w:rsidRDefault="00846721" w:rsidP="002111A6">
                            <w:pPr>
                              <w:pStyle w:val="Contenidodelmarco"/>
                              <w:spacing w:after="0" w:line="240" w:lineRule="auto"/>
                              <w:contextualSpacing/>
                            </w:pPr>
                            <w:r w:rsidRPr="00E03E57">
                              <w:rPr>
                                <w:i/>
                                <w:color w:val="000000" w:themeColor="text1"/>
                                <w:sz w:val="20"/>
                              </w:rPr>
                              <w:t>Figura 2.</w:t>
                            </w:r>
                            <w:r w:rsidRPr="00E03E57">
                              <w:rPr>
                                <w:color w:val="000000" w:themeColor="text1"/>
                                <w:sz w:val="20"/>
                              </w:rPr>
                              <w:t xml:space="preserve"> Ejemplo de portada de un manual de procedimientos</w:t>
                            </w:r>
                          </w:p>
                        </w:txbxContent>
                      </wps:txbx>
                      <wps:bodyPr anchor="ctr">
                        <a:prstTxWarp prst="textNoShape">
                          <a:avLst/>
                        </a:prstTxWarp>
                        <a:noAutofit/>
                      </wps:bodyPr>
                    </wps:wsp>
                  </a:graphicData>
                </a:graphic>
              </wp:anchor>
            </w:drawing>
          </mc:Choice>
          <mc:Fallback>
            <w:pict>
              <v:roundrect w14:anchorId="0E812BB3" id="Rectángulo redondeado 46" o:spid="_x0000_s1032" style="position:absolute;left:0;text-align:left;margin-left:245pt;margin-top:121.2pt;width:230.7pt;height:36.2pt;z-index:25167257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" filled="f" stroked="f" strokeweight="1pt">
                <v:stroke joinstyle="miter"/>
                <v:textbox>
                  <w:txbxContent>
                    <w:p w:rsidR="00846721" w:rsidRDefault="00846721" w:rsidP="002111A6">
                      <w:pPr>
                        <w:pStyle w:val="Contenidodelmarco"/>
                        <w:spacing w:after="0" w:line="240" w:lineRule="auto"/>
                        <w:contextualSpacing/>
                      </w:pPr>
                      <w:r w:rsidRPr="00E03E57">
                        <w:rPr>
                          <w:i/>
                          <w:color w:val="000000" w:themeColor="text1"/>
                          <w:sz w:val="20"/>
                        </w:rPr>
                        <w:t>Figura 2.</w:t>
                      </w:r>
                      <w:r w:rsidRPr="00E03E57">
                        <w:rPr>
                          <w:color w:val="000000" w:themeColor="text1"/>
                          <w:sz w:val="20"/>
                        </w:rPr>
                        <w:t xml:space="preserve"> Ejemplo de portada de un manual de procedimientos</w:t>
                      </w:r>
                    </w:p>
                  </w:txbxContent>
                </v:textbox>
                <w10:wrap anchorx="margin"/>
              </v:roundrect>
            </w:pict>
          </mc:Fallback>
        </mc:AlternateContent>
      </w:r>
      <w:r>
        <w:rPr>
          <w:rFonts w:cs="Arial"/>
          <w:szCs w:val="24"/>
        </w:rPr>
        <w:t xml:space="preserve">Código del manual, </w:t>
      </w:r>
      <w:r>
        <w:rPr>
          <w:rFonts w:cs="Arial"/>
          <w:bCs/>
          <w:szCs w:val="24"/>
        </w:rPr>
        <w:t xml:space="preserve">conformado por las siglas MP (Manual de Procedimiento), seguido de las aprobadas por el Archivo Central para cada unidad administrativa, el año respectivo y el número de versión precedido por la letra “v” (en minúscula). Ejemplo </w:t>
      </w:r>
    </w:p>
    <w:p w:rsidR="002111A6" w:rsidRDefault="002111A6" w:rsidP="002111A6">
      <w:pPr>
        <w:pStyle w:val="Prrafodelista"/>
        <w:spacing w:after="0" w:line="360" w:lineRule="auto"/>
        <w:jc w:val="both"/>
        <w:rPr>
          <w:rFonts w:cs="Arial"/>
          <w:szCs w:val="24"/>
        </w:rPr>
      </w:pPr>
      <w:r>
        <w:rPr>
          <w:rFonts w:cs="Arial"/>
          <w:bCs/>
          <w:szCs w:val="24"/>
        </w:rPr>
        <w:t>MP-DE-2022-v01.</w:t>
      </w:r>
      <w:r>
        <w:br w:type="page"/>
      </w:r>
    </w:p>
    <w:p w:rsidR="002111A6" w:rsidRDefault="002111A6" w:rsidP="002111A6">
      <w:pPr>
        <w:spacing w:line="360" w:lineRule="auto"/>
        <w:jc w:val="both"/>
        <w:rPr>
          <w:rFonts w:cs="Arial"/>
          <w:szCs w:val="24"/>
        </w:rPr>
      </w:pPr>
      <w:r>
        <w:rPr>
          <w:rFonts w:cs="Arial"/>
          <w:szCs w:val="24"/>
        </w:rPr>
        <w:lastRenderedPageBreak/>
        <w:t>Al igual que la portada, la primera página del manual debe mostrar la siguiente información relevante:</w:t>
      </w:r>
    </w:p>
    <w:p w:rsidR="002111A6" w:rsidRDefault="002111A6" w:rsidP="002111A6">
      <w:pPr>
        <w:pStyle w:val="Prrafodelista"/>
        <w:numPr>
          <w:ilvl w:val="0"/>
          <w:numId w:val="20"/>
        </w:numPr>
        <w:spacing w:after="0" w:line="480" w:lineRule="auto"/>
        <w:jc w:val="both"/>
        <w:rPr>
          <w:rFonts w:cs="Arial"/>
          <w:szCs w:val="24"/>
        </w:rPr>
      </w:pPr>
      <w:r>
        <w:rPr>
          <w:rFonts w:cs="Arial"/>
          <w:bCs/>
          <w:szCs w:val="24"/>
        </w:rPr>
        <w:t>Nombre de la institución</w:t>
      </w:r>
      <w:r>
        <w:rPr>
          <w:rFonts w:cs="Arial"/>
          <w:szCs w:val="24"/>
        </w:rPr>
        <w:t xml:space="preserve"> Tribunal Supremo de Elecciones, sin logo.</w:t>
      </w:r>
    </w:p>
    <w:p w:rsidR="002111A6" w:rsidRDefault="002111A6" w:rsidP="002111A6">
      <w:pPr>
        <w:pStyle w:val="Prrafodelista"/>
        <w:numPr>
          <w:ilvl w:val="0"/>
          <w:numId w:val="20"/>
        </w:numPr>
        <w:spacing w:after="0" w:line="480" w:lineRule="auto"/>
        <w:jc w:val="both"/>
        <w:rPr>
          <w:rFonts w:cs="Arial"/>
          <w:szCs w:val="24"/>
        </w:rPr>
      </w:pPr>
      <w:r>
        <w:rPr>
          <w:rFonts w:cs="Arial"/>
          <w:szCs w:val="24"/>
        </w:rPr>
        <w:t>Nombre de la Unidad administrativa a la que pertenece dicho manual, se debe respetar el nombre aprobado por el Superior con base al estudio administrativo realizado.</w:t>
      </w:r>
    </w:p>
    <w:p w:rsidR="002111A6" w:rsidRDefault="002111A6" w:rsidP="002111A6">
      <w:pPr>
        <w:pStyle w:val="Prrafodelista"/>
        <w:numPr>
          <w:ilvl w:val="0"/>
          <w:numId w:val="20"/>
        </w:numPr>
        <w:spacing w:after="0" w:line="480" w:lineRule="auto"/>
        <w:jc w:val="both"/>
        <w:rPr>
          <w:rFonts w:cs="Arial"/>
          <w:szCs w:val="24"/>
        </w:rPr>
      </w:pPr>
      <w:r>
        <w:rPr>
          <w:rFonts w:cs="Arial"/>
          <w:szCs w:val="24"/>
        </w:rPr>
        <w:t>Título del documento: “MANUAL DE PROCEDIMIENTOS”.</w:t>
      </w:r>
    </w:p>
    <w:p w:rsidR="002111A6" w:rsidRDefault="002111A6" w:rsidP="002111A6">
      <w:pPr>
        <w:pStyle w:val="Prrafodelista"/>
        <w:numPr>
          <w:ilvl w:val="0"/>
          <w:numId w:val="20"/>
        </w:numPr>
        <w:spacing w:after="0" w:line="480" w:lineRule="auto"/>
        <w:jc w:val="both"/>
        <w:rPr>
          <w:rFonts w:cs="Arial"/>
          <w:szCs w:val="24"/>
        </w:rPr>
      </w:pPr>
      <w:r>
        <w:rPr>
          <w:rFonts w:cs="Arial"/>
          <w:szCs w:val="24"/>
        </w:rPr>
        <w:t>Código del manual, conformado por las siglas MP (Manual de Procedimiento), seguido de las aprobadas por el Archivo Central para cada unidad administrativa, el año respectivo y el número de versión precedido por la letra “v” (en minúscula).</w:t>
      </w:r>
    </w:p>
    <w:p w:rsidR="002111A6" w:rsidRDefault="002111A6" w:rsidP="002111A6">
      <w:pPr>
        <w:pStyle w:val="Prrafodelista"/>
        <w:numPr>
          <w:ilvl w:val="0"/>
          <w:numId w:val="20"/>
        </w:numPr>
        <w:spacing w:after="0" w:line="480" w:lineRule="auto"/>
        <w:jc w:val="both"/>
        <w:rPr>
          <w:rFonts w:cs="Arial"/>
          <w:szCs w:val="24"/>
        </w:rPr>
      </w:pPr>
      <w:r>
        <w:rPr>
          <w:rFonts w:cs="Arial"/>
          <w:szCs w:val="24"/>
        </w:rPr>
        <w:t>Tabla de aprobación y control de versiones del manual de procedimientos.</w:t>
      </w:r>
    </w:p>
    <w:p w:rsidR="002111A6" w:rsidRDefault="002111A6" w:rsidP="002111A6">
      <w:pPr>
        <w:spacing w:line="360" w:lineRule="auto"/>
        <w:jc w:val="both"/>
        <w:rPr>
          <w:rFonts w:cs="Arial"/>
          <w:szCs w:val="24"/>
        </w:rPr>
      </w:pPr>
      <w:r>
        <w:rPr>
          <w:rFonts w:cs="Arial"/>
          <w:szCs w:val="24"/>
        </w:rPr>
        <w:t xml:space="preserve">En esta tabla se deben indicar los nombres completos de la (las) personas funcionarias responsables, sus respectivas firmas, las fechas y los controles de versiones de la elaboración y aprobación del manual de procedimientos (ver </w:t>
      </w:r>
      <w:r w:rsidR="00913F92">
        <w:rPr>
          <w:rFonts w:cs="Arial"/>
          <w:szCs w:val="24"/>
        </w:rPr>
        <w:t>tabla n.° 1</w:t>
      </w:r>
      <w:r>
        <w:rPr>
          <w:rFonts w:cs="Arial"/>
          <w:szCs w:val="24"/>
        </w:rPr>
        <w:t xml:space="preserve">). </w:t>
      </w:r>
    </w:p>
    <w:p w:rsidR="002111A6" w:rsidRDefault="002111A6" w:rsidP="002111A6">
      <w:pPr>
        <w:spacing w:line="360" w:lineRule="auto"/>
        <w:jc w:val="both"/>
        <w:rPr>
          <w:rFonts w:cs="Arial"/>
          <w:szCs w:val="24"/>
        </w:rPr>
      </w:pPr>
      <w:r>
        <w:rPr>
          <w:rFonts w:cs="Arial"/>
          <w:szCs w:val="24"/>
        </w:rPr>
        <w:t>Una vez que se tenga el visto bueno del Superior, se debe proceder a colocar las respectivas firmas, según el orden de elaboración, revisión y aprobación.</w:t>
      </w:r>
    </w:p>
    <w:p w:rsidR="002111A6" w:rsidRDefault="002111A6" w:rsidP="002111A6">
      <w:pPr>
        <w:rPr>
          <w:rFonts w:cs="Arial"/>
          <w:b/>
          <w:color w:val="000000" w:themeColor="text1"/>
          <w:szCs w:val="24"/>
        </w:rPr>
      </w:pPr>
      <w:r>
        <w:br w:type="page"/>
      </w:r>
    </w:p>
    <w:p w:rsidR="002111A6" w:rsidRDefault="00971A40" w:rsidP="002111A6">
      <w:pPr>
        <w:spacing w:after="0" w:line="240" w:lineRule="auto"/>
        <w:jc w:val="center"/>
        <w:rPr>
          <w:rFonts w:cs="Arial"/>
          <w:b/>
          <w:color w:val="000000" w:themeColor="text1"/>
          <w:szCs w:val="24"/>
        </w:rPr>
      </w:pPr>
      <w:r>
        <w:rPr>
          <w:rFonts w:cs="Arial"/>
          <w:b/>
          <w:color w:val="000000" w:themeColor="text1"/>
          <w:szCs w:val="24"/>
        </w:rPr>
        <w:lastRenderedPageBreak/>
        <w:t>Tabla n.° 1</w:t>
      </w:r>
      <w:r w:rsidR="002111A6">
        <w:rPr>
          <w:rFonts w:cs="Arial"/>
          <w:b/>
          <w:color w:val="000000" w:themeColor="text1"/>
          <w:szCs w:val="24"/>
        </w:rPr>
        <w:t xml:space="preserve">. </w:t>
      </w:r>
    </w:p>
    <w:p w:rsidR="002111A6" w:rsidRDefault="002111A6" w:rsidP="002111A6">
      <w:pPr>
        <w:spacing w:after="0" w:line="240" w:lineRule="auto"/>
        <w:jc w:val="center"/>
        <w:rPr>
          <w:rFonts w:eastAsia="Times New Roman" w:cs="Arial"/>
          <w:b/>
          <w:bCs/>
          <w:szCs w:val="24"/>
        </w:rPr>
      </w:pPr>
      <w:r>
        <w:rPr>
          <w:rFonts w:eastAsia="Times New Roman" w:cs="Arial"/>
          <w:b/>
          <w:bCs/>
          <w:szCs w:val="24"/>
        </w:rPr>
        <w:t>Aprobac</w:t>
      </w:r>
      <w:r w:rsidR="00E305DD">
        <w:rPr>
          <w:rFonts w:eastAsia="Times New Roman" w:cs="Arial"/>
          <w:b/>
          <w:bCs/>
          <w:szCs w:val="24"/>
        </w:rPr>
        <w:t>ión y control de versiones del manual de p</w:t>
      </w:r>
      <w:r>
        <w:rPr>
          <w:rFonts w:eastAsia="Times New Roman" w:cs="Arial"/>
          <w:b/>
          <w:bCs/>
          <w:szCs w:val="24"/>
        </w:rPr>
        <w:t>rocedimientos</w:t>
      </w:r>
    </w:p>
    <w:p w:rsidR="002111A6" w:rsidRDefault="002111A6" w:rsidP="002111A6">
      <w:pPr>
        <w:spacing w:after="0" w:line="240" w:lineRule="auto"/>
        <w:rPr>
          <w:rFonts w:cs="Arial"/>
          <w:b/>
          <w:szCs w:val="24"/>
        </w:rPr>
      </w:pPr>
    </w:p>
    <w:p w:rsidR="002111A6" w:rsidRPr="00E03E57" w:rsidRDefault="002111A6" w:rsidP="002111A6">
      <w:pPr>
        <w:spacing w:line="360" w:lineRule="auto"/>
        <w:jc w:val="both"/>
        <w:rPr>
          <w:rFonts w:cs="Arial"/>
          <w:sz w:val="20"/>
          <w:szCs w:val="24"/>
        </w:rPr>
      </w:pPr>
      <w:r>
        <w:rPr>
          <w:noProof/>
          <w:lang w:eastAsia="es-CR"/>
        </w:rPr>
        <w:drawing>
          <wp:inline distT="0" distB="0" distL="0" distR="0" wp14:anchorId="2D69A1F0" wp14:editId="48764FE6">
            <wp:extent cx="5614670" cy="4130040"/>
            <wp:effectExtent l="0" t="0" r="0" b="0"/>
            <wp:docPr id="80" name="Imagen 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pic:blipFill>
                  <pic:spPr>
                    <a:xfrm>
                      <a:off x="0" y="0"/>
                      <a:ext cx="5614200" cy="4129560"/>
                    </a:xfrm>
                    <a:prstGeom prst="rect">
                      <a:avLst/>
                    </a:prstGeom>
                    <a:ln>
                      <a:noFill/>
                    </a:ln>
                    <a:effectLst>
                      <a:outerShdw blurRad="63500" sx="102000" sy="102000" algn="ctr" rotWithShape="0">
                        <a:srgbClr val="000000">
                          <a:alpha val="40000"/>
                        </a:srgbClr>
                      </a:outerShdw>
                    </a:effectLst>
                  </pic:spPr>
                </pic:pic>
              </a:graphicData>
            </a:graphic>
          </wp:inline>
        </w:drawing>
      </w:r>
      <w:r>
        <w:rPr>
          <w:rFonts w:cs="Arial"/>
          <w:i/>
          <w:sz w:val="20"/>
          <w:szCs w:val="24"/>
        </w:rPr>
        <w:t xml:space="preserve"> </w:t>
      </w:r>
      <w:r w:rsidRPr="00E03E57">
        <w:rPr>
          <w:rFonts w:cs="Arial"/>
          <w:i/>
          <w:sz w:val="20"/>
          <w:szCs w:val="24"/>
        </w:rPr>
        <w:t>Nota:</w:t>
      </w:r>
      <w:r w:rsidRPr="00E03E57">
        <w:rPr>
          <w:rFonts w:cs="Arial"/>
          <w:sz w:val="20"/>
          <w:szCs w:val="24"/>
        </w:rPr>
        <w:t xml:space="preserve"> Elaborada por la Unidad de Control Interno, TSE </w:t>
      </w:r>
    </w:p>
    <w:p w:rsidR="002111A6" w:rsidRDefault="002111A6" w:rsidP="002111A6">
      <w:pPr>
        <w:spacing w:line="360" w:lineRule="auto"/>
        <w:jc w:val="both"/>
        <w:rPr>
          <w:rFonts w:cs="Arial"/>
          <w:b/>
          <w:szCs w:val="24"/>
        </w:rPr>
      </w:pPr>
      <w:r w:rsidRPr="00E03E57">
        <w:rPr>
          <w:rFonts w:cs="Arial"/>
          <w:b/>
          <w:szCs w:val="24"/>
        </w:rPr>
        <w:t>Componentes de la tabla “Aprobación y control de version</w:t>
      </w:r>
      <w:r w:rsidR="00E305DD">
        <w:rPr>
          <w:rFonts w:cs="Arial"/>
          <w:b/>
          <w:szCs w:val="24"/>
        </w:rPr>
        <w:t>es del manual de procedimientos”</w:t>
      </w:r>
    </w:p>
    <w:p w:rsidR="002111A6" w:rsidRDefault="002111A6" w:rsidP="002111A6">
      <w:pPr>
        <w:spacing w:line="360" w:lineRule="auto"/>
        <w:jc w:val="both"/>
        <w:rPr>
          <w:rFonts w:cs="Arial"/>
          <w:szCs w:val="24"/>
        </w:rPr>
      </w:pPr>
      <w:r>
        <w:rPr>
          <w:rFonts w:cs="Arial"/>
          <w:b/>
          <w:szCs w:val="24"/>
        </w:rPr>
        <w:t>Aprobación de la persona directora:</w:t>
      </w:r>
      <w:r>
        <w:rPr>
          <w:rFonts w:cs="Arial"/>
          <w:szCs w:val="24"/>
        </w:rPr>
        <w:t xml:space="preserve"> Consignar el nombre de la persona titular de la respectiva Dirección, encargada de aprobar el manual de procedimientos.</w:t>
      </w:r>
    </w:p>
    <w:p w:rsidR="002111A6" w:rsidRDefault="002111A6" w:rsidP="002111A6">
      <w:pPr>
        <w:spacing w:line="360" w:lineRule="auto"/>
        <w:jc w:val="both"/>
        <w:rPr>
          <w:rFonts w:cs="Arial"/>
          <w:b/>
          <w:szCs w:val="24"/>
        </w:rPr>
      </w:pPr>
      <w:r>
        <w:rPr>
          <w:rFonts w:cs="Arial"/>
          <w:b/>
          <w:szCs w:val="24"/>
        </w:rPr>
        <w:t xml:space="preserve">Aprobación de la Jefatura: </w:t>
      </w:r>
      <w:r>
        <w:rPr>
          <w:rFonts w:cs="Arial"/>
          <w:color w:val="000000" w:themeColor="text1"/>
          <w:szCs w:val="24"/>
        </w:rPr>
        <w:t>La jefatura de la unidad administrativa es la responsable de revisar y aprobar la información que se indica en el procedimiento.</w:t>
      </w:r>
    </w:p>
    <w:p w:rsidR="002111A6" w:rsidRDefault="002111A6" w:rsidP="002111A6">
      <w:pPr>
        <w:spacing w:line="360" w:lineRule="auto"/>
        <w:jc w:val="both"/>
        <w:rPr>
          <w:rFonts w:cs="Arial"/>
          <w:szCs w:val="24"/>
        </w:rPr>
      </w:pPr>
      <w:r>
        <w:rPr>
          <w:rFonts w:cs="Arial"/>
          <w:b/>
          <w:szCs w:val="24"/>
        </w:rPr>
        <w:t>Visto bueno de la Unidad de Control Interno</w:t>
      </w:r>
      <w:r>
        <w:rPr>
          <w:rFonts w:cs="Arial"/>
          <w:szCs w:val="24"/>
        </w:rPr>
        <w:t>: Consignar el nombre de la persona coordinadora de la Unidad de Control Interno, encargada de verificar que el manual cumpla con los lineamientos establecidos.</w:t>
      </w:r>
    </w:p>
    <w:p w:rsidR="002111A6" w:rsidRDefault="002111A6" w:rsidP="002111A6">
      <w:pPr>
        <w:spacing w:line="360" w:lineRule="auto"/>
        <w:jc w:val="both"/>
        <w:rPr>
          <w:rFonts w:cs="Arial"/>
          <w:szCs w:val="24"/>
        </w:rPr>
      </w:pPr>
      <w:r>
        <w:rPr>
          <w:noProof/>
          <w:lang w:eastAsia="es-CR"/>
        </w:rPr>
        <w:lastRenderedPageBreak/>
        <mc:AlternateContent>
          <mc:Choice Requires="wps">
            <w:drawing>
              <wp:anchor distT="0" distB="0" distL="114300" distR="114300" simplePos="0" relativeHeight="251661312" behindDoc="0" locked="0" layoutInCell="1" allowOverlap="1" wp14:anchorId="7DE410FA" wp14:editId="316C52A3">
                <wp:simplePos x="0" y="0"/>
                <wp:positionH relativeFrom="column">
                  <wp:posOffset>403860</wp:posOffset>
                </wp:positionH>
                <wp:positionV relativeFrom="paragraph">
                  <wp:posOffset>935355</wp:posOffset>
                </wp:positionV>
                <wp:extent cx="5217795" cy="572770"/>
                <wp:effectExtent l="0" t="0" r="23495" b="20320"/>
                <wp:wrapTopAndBottom/>
                <wp:docPr id="69" name="Rectángulo redondeado 35"/>
                <wp:cNvGraphicFramePr/>
                <a:graphic xmlns:a="http://schemas.openxmlformats.org/drawingml/2006/main">
                  <a:graphicData uri="http://schemas.microsoft.com/office/word/2010/wordprocessingShape">
                    <wps:wsp>
                      <wps:cNvSpPr/>
                      <wps:spPr>
                        <a:xfrm>
                          <a:off x="0" y="0"/>
                          <a:ext cx="5217120" cy="572040"/>
                        </a:xfrm>
                        <a:prstGeom prst="roundRect">
                          <a:avLst>
                            <a:gd name="adj" fmla="val 16667"/>
                          </a:avLst>
                        </a:prstGeom>
                        <a:ln/>
                      </wps:spPr>
                      <wps:style>
                        <a:lnRef idx="2">
                          <a:schemeClr val="accent1">
                            <a:shade val="50000"/>
                          </a:schemeClr>
                        </a:lnRef>
                        <a:fillRef idx="1">
                          <a:schemeClr val="accent1"/>
                        </a:fillRef>
                        <a:effectRef idx="0">
                          <a:schemeClr val="accent1"/>
                        </a:effectRef>
                        <a:fontRef idx="minor"/>
                      </wps:style>
                      <wps:txbx>
                        <w:txbxContent>
                          <w:p w:rsidR="00846721" w:rsidRDefault="00846721" w:rsidP="002111A6">
                            <w:pPr>
                              <w:pStyle w:val="Contenidodelmarco"/>
                              <w:jc w:val="center"/>
                            </w:pPr>
                            <w:r>
                              <w:rPr>
                                <w:rFonts w:cs="Arial"/>
                                <w:color w:val="FFFFFF"/>
                                <w:szCs w:val="24"/>
                              </w:rPr>
                              <w:t>Si alguna de las personas responsables no cuenta con firma digital, todas las firmas deberán ser manuscritas.</w:t>
                            </w:r>
                          </w:p>
                        </w:txbxContent>
                      </wps:txbx>
                      <wps:bodyPr anchor="ctr">
                        <a:prstTxWarp prst="textNoShape">
                          <a:avLst/>
                        </a:prstTxWarp>
                        <a:noAutofit/>
                      </wps:bodyPr>
                    </wps:wsp>
                  </a:graphicData>
                </a:graphic>
              </wp:anchor>
            </w:drawing>
          </mc:Choice>
          <mc:Fallback>
            <w:pict>
              <v:roundrect w14:anchorId="7DE410FA" id="Rectángulo redondeado 35" o:spid="_x0000_s1033" style="position:absolute;left:0;text-align:left;margin-left:31.8pt;margin-top:73.65pt;width:410.85pt;height:45.1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" fillcolor="#5b9bd5 [3204]" strokecolor="#1f4d78 [1604]" strokeweight="1pt">
                <v:stroke joinstyle="miter"/>
                <v:textbox>
                  <w:txbxContent>
                    <w:p w:rsidR="00846721" w:rsidRDefault="00846721" w:rsidP="002111A6">
                      <w:pPr>
                        <w:pStyle w:val="Contenidodelmarco"/>
                        <w:jc w:val="center"/>
                      </w:pPr>
                      <w:r>
                        <w:rPr>
                          <w:rFonts w:cs="Arial"/>
                          <w:color w:val="FFFFFF"/>
                          <w:szCs w:val="24"/>
                        </w:rPr>
                        <w:t>Si alguna de las personas responsables no cuenta con firma digital, todas las firmas deberán ser manuscritas.</w:t>
                      </w:r>
                    </w:p>
                  </w:txbxContent>
                </v:textbox>
                <w10:wrap type="topAndBottom"/>
              </v:roundrect>
            </w:pict>
          </mc:Fallback>
        </mc:AlternateContent>
      </w:r>
      <w:r>
        <w:rPr>
          <w:rFonts w:cs="Arial"/>
          <w:b/>
          <w:szCs w:val="24"/>
        </w:rPr>
        <w:t>Firma y fecha.</w:t>
      </w:r>
      <w:r>
        <w:rPr>
          <w:rFonts w:cs="Arial"/>
          <w:szCs w:val="24"/>
        </w:rPr>
        <w:t xml:space="preserve"> Registrar la firma de las personas titulares subordinadas responsables de la elaboración, revisión y aprobación del manual, respectivamente, así como la fecha en la que se realizaron dichas acciones.</w:t>
      </w:r>
    </w:p>
    <w:p w:rsidR="002111A6" w:rsidRDefault="002111A6" w:rsidP="002111A6">
      <w:pPr>
        <w:spacing w:line="360" w:lineRule="auto"/>
        <w:jc w:val="both"/>
        <w:rPr>
          <w:rFonts w:cs="Arial"/>
          <w:szCs w:val="24"/>
        </w:rPr>
      </w:pPr>
    </w:p>
    <w:p w:rsidR="002111A6" w:rsidRDefault="002111A6" w:rsidP="002111A6">
      <w:pPr>
        <w:spacing w:line="360" w:lineRule="auto"/>
        <w:jc w:val="both"/>
        <w:rPr>
          <w:rFonts w:cs="Arial"/>
          <w:szCs w:val="24"/>
        </w:rPr>
      </w:pPr>
      <w:r>
        <w:rPr>
          <w:rFonts w:cs="Arial"/>
          <w:szCs w:val="24"/>
        </w:rPr>
        <w:t>En el caso de que las firmas sean digitales, la fecha se registra automáticamente; si se trata de firmas físicas se debe agregar la fecha.</w:t>
      </w:r>
    </w:p>
    <w:p w:rsidR="002111A6" w:rsidRDefault="002111A6" w:rsidP="002111A6">
      <w:pPr>
        <w:spacing w:line="360" w:lineRule="auto"/>
        <w:jc w:val="both"/>
        <w:rPr>
          <w:rFonts w:cs="Arial"/>
          <w:szCs w:val="24"/>
        </w:rPr>
      </w:pPr>
      <w:r>
        <w:rPr>
          <w:rFonts w:cs="Arial"/>
          <w:b/>
          <w:szCs w:val="24"/>
        </w:rPr>
        <w:t>Control de versiones:</w:t>
      </w:r>
      <w:r>
        <w:rPr>
          <w:rFonts w:cs="Arial"/>
          <w:szCs w:val="24"/>
        </w:rPr>
        <w:t xml:space="preserve"> Con la finalidad de llevar una trazabilidad del documento, se debe conservar un control de las versiones de los manuales de acuerdo con lo estipulado en las Normas de Control Interno para el Sector Público 4.4.1 “Documentación y registro de la gestión institucional” y 5.4 de “Gestión documental”, para las cuales deben acatarse las siguientes indicaciones:</w:t>
      </w:r>
    </w:p>
    <w:p w:rsidR="002111A6" w:rsidRDefault="002111A6" w:rsidP="002111A6">
      <w:pPr>
        <w:pStyle w:val="Prrafodelista"/>
        <w:numPr>
          <w:ilvl w:val="0"/>
          <w:numId w:val="1"/>
        </w:numPr>
        <w:spacing w:line="360" w:lineRule="auto"/>
        <w:jc w:val="both"/>
        <w:rPr>
          <w:rFonts w:cs="Arial"/>
          <w:szCs w:val="24"/>
        </w:rPr>
      </w:pPr>
      <w:r>
        <w:rPr>
          <w:rFonts w:cs="Arial"/>
          <w:szCs w:val="24"/>
        </w:rPr>
        <w:t>Si no existen versiones anteriores del documento, agregar la leyenda “No existen versiones anteriores”.</w:t>
      </w:r>
    </w:p>
    <w:p w:rsidR="002111A6" w:rsidRDefault="002111A6" w:rsidP="002111A6">
      <w:pPr>
        <w:pStyle w:val="Prrafodelista"/>
        <w:numPr>
          <w:ilvl w:val="0"/>
          <w:numId w:val="1"/>
        </w:numPr>
        <w:spacing w:line="360" w:lineRule="auto"/>
        <w:jc w:val="both"/>
        <w:rPr>
          <w:rFonts w:cs="Arial"/>
          <w:szCs w:val="24"/>
        </w:rPr>
      </w:pPr>
      <w:r>
        <w:rPr>
          <w:rFonts w:cs="Arial"/>
          <w:szCs w:val="24"/>
        </w:rPr>
        <w:t>Si existen versiones anteriores del documento, se debe respetar la siguiente leyenda “La v01 fue implementada el (día) de (mes) del (año) y se mantuvo vigente hasta el (día) de (mes) del (año).</w:t>
      </w:r>
    </w:p>
    <w:p w:rsidR="002111A6" w:rsidRDefault="002111A6" w:rsidP="002111A6">
      <w:pPr>
        <w:pStyle w:val="Prrafodelista"/>
        <w:spacing w:line="360" w:lineRule="auto"/>
        <w:jc w:val="both"/>
        <w:rPr>
          <w:rFonts w:cs="Arial"/>
          <w:szCs w:val="24"/>
        </w:rPr>
      </w:pPr>
      <w:r>
        <w:rPr>
          <w:rFonts w:cs="Arial"/>
          <w:noProof/>
          <w:szCs w:val="24"/>
          <w:lang w:eastAsia="es-CR"/>
        </w:rPr>
        <mc:AlternateContent>
          <mc:Choice Requires="wps">
            <w:drawing>
              <wp:anchor distT="0" distB="0" distL="114300" distR="114300" simplePos="0" relativeHeight="251662336" behindDoc="0" locked="0" layoutInCell="1" allowOverlap="1" wp14:anchorId="23AB0EF5" wp14:editId="74699B60">
                <wp:simplePos x="0" y="0"/>
                <wp:positionH relativeFrom="margin">
                  <wp:align>left</wp:align>
                </wp:positionH>
                <wp:positionV relativeFrom="paragraph">
                  <wp:posOffset>425450</wp:posOffset>
                </wp:positionV>
                <wp:extent cx="5788660" cy="916940"/>
                <wp:effectExtent l="0" t="0" r="24765" b="19050"/>
                <wp:wrapTopAndBottom/>
                <wp:docPr id="72" name="Rectángulo redondeado 56"/>
                <wp:cNvGraphicFramePr/>
                <a:graphic xmlns:a="http://schemas.openxmlformats.org/drawingml/2006/main">
                  <a:graphicData uri="http://schemas.microsoft.com/office/word/2010/wordprocessingShape">
                    <wps:wsp>
                      <wps:cNvSpPr/>
                      <wps:spPr>
                        <a:xfrm>
                          <a:off x="0" y="0"/>
                          <a:ext cx="5788080" cy="916200"/>
                        </a:xfrm>
                        <a:prstGeom prst="roundRect">
                          <a:avLst>
                            <a:gd name="adj" fmla="val 16667"/>
                          </a:avLst>
                        </a:prstGeom>
                        <a:ln/>
                      </wps:spPr>
                      <wps:style>
                        <a:lnRef idx="2">
                          <a:schemeClr val="accent1">
                            <a:shade val="50000"/>
                          </a:schemeClr>
                        </a:lnRef>
                        <a:fillRef idx="1">
                          <a:schemeClr val="accent1"/>
                        </a:fillRef>
                        <a:effectRef idx="0">
                          <a:schemeClr val="accent1"/>
                        </a:effectRef>
                        <a:fontRef idx="minor"/>
                      </wps:style>
                      <wps:txbx>
                        <w:txbxContent>
                          <w:p w:rsidR="00846721" w:rsidRDefault="00846721" w:rsidP="002111A6">
                            <w:pPr>
                              <w:pStyle w:val="Contenidodelmarco"/>
                              <w:spacing w:after="0" w:line="360" w:lineRule="auto"/>
                              <w:contextualSpacing/>
                              <w:jc w:val="center"/>
                              <w:rPr>
                                <w:rFonts w:cs="Arial"/>
                                <w:szCs w:val="24"/>
                              </w:rPr>
                            </w:pPr>
                            <w:r>
                              <w:rPr>
                                <w:rFonts w:cs="Arial"/>
                                <w:szCs w:val="24"/>
                              </w:rPr>
                              <w:t>Ejemplo:</w:t>
                            </w:r>
                          </w:p>
                          <w:p w:rsidR="00846721" w:rsidRDefault="00846721" w:rsidP="002111A6">
                            <w:pPr>
                              <w:pStyle w:val="Contenidodelmarco"/>
                              <w:spacing w:after="0" w:line="360" w:lineRule="auto"/>
                              <w:contextualSpacing/>
                              <w:jc w:val="both"/>
                              <w:rPr>
                                <w:rFonts w:cs="Arial"/>
                                <w:szCs w:val="24"/>
                              </w:rPr>
                            </w:pPr>
                            <w:r>
                              <w:rPr>
                                <w:rFonts w:cs="Arial"/>
                                <w:szCs w:val="24"/>
                              </w:rPr>
                              <w:t xml:space="preserve">La v01 fue implementada el 09 de octubre de 2021 y se mantuvo </w:t>
                            </w:r>
                            <w:r>
                              <w:rPr>
                                <w:rFonts w:cs="Arial"/>
                                <w:b/>
                                <w:bCs/>
                                <w:color w:val="FFFFFF" w:themeColor="background1"/>
                                <w:szCs w:val="24"/>
                              </w:rPr>
                              <w:t>vigente</w:t>
                            </w:r>
                            <w:r>
                              <w:rPr>
                                <w:rFonts w:cs="Arial"/>
                                <w:color w:val="FF0000"/>
                                <w:szCs w:val="24"/>
                              </w:rPr>
                              <w:t xml:space="preserve"> </w:t>
                            </w:r>
                            <w:r>
                              <w:rPr>
                                <w:rFonts w:cs="Arial"/>
                                <w:szCs w:val="24"/>
                              </w:rPr>
                              <w:t>hasta el 08 de octubre de 2022.</w:t>
                            </w:r>
                          </w:p>
                          <w:p w:rsidR="00846721" w:rsidRDefault="00846721" w:rsidP="002111A6">
                            <w:pPr>
                              <w:pStyle w:val="Contenidodelmarco"/>
                              <w:jc w:val="center"/>
                            </w:pPr>
                          </w:p>
                        </w:txbxContent>
                      </wps:txbx>
                      <wps:bodyPr anchor="ctr">
                        <a:prstTxWarp prst="textNoShape">
                          <a:avLst/>
                        </a:prstTxWarp>
                        <a:noAutofit/>
                      </wps:bodyPr>
                    </wps:wsp>
                  </a:graphicData>
                </a:graphic>
              </wp:anchor>
            </w:drawing>
          </mc:Choice>
          <mc:Fallback>
            <w:pict>
              <v:roundrect w14:anchorId="23AB0EF5" id="Rectángulo redondeado 56" o:spid="_x0000_s1034" style="position:absolute;left:0;text-align:left;margin-left:0;margin-top:33.5pt;width:455.8pt;height:72.2pt;z-index:251662336;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" fillcolor="#5b9bd5 [3204]" strokecolor="#1f4d78 [1604]" strokeweight="1pt">
                <v:stroke joinstyle="miter"/>
                <v:textbox>
                  <w:txbxContent>
                    <w:p w:rsidR="00846721" w:rsidRDefault="00846721" w:rsidP="002111A6">
                      <w:pPr>
                        <w:pStyle w:val="Contenidodelmarco"/>
                        <w:spacing w:after="0" w:line="360" w:lineRule="auto"/>
                        <w:contextualSpacing/>
                        <w:jc w:val="center"/>
                        <w:rPr>
                          <w:rFonts w:cs="Arial"/>
                          <w:szCs w:val="24"/>
                        </w:rPr>
                      </w:pPr>
                      <w:r>
                        <w:rPr>
                          <w:rFonts w:cs="Arial"/>
                          <w:szCs w:val="24"/>
                        </w:rPr>
                        <w:t>Ejemplo:</w:t>
                      </w:r>
                    </w:p>
                    <w:p w:rsidR="00846721" w:rsidRDefault="00846721" w:rsidP="002111A6">
                      <w:pPr>
                        <w:pStyle w:val="Contenidodelmarco"/>
                        <w:spacing w:after="0" w:line="360" w:lineRule="auto"/>
                        <w:contextualSpacing/>
                        <w:jc w:val="both"/>
                        <w:rPr>
                          <w:rFonts w:cs="Arial"/>
                          <w:szCs w:val="24"/>
                        </w:rPr>
                      </w:pPr>
                      <w:r>
                        <w:rPr>
                          <w:rFonts w:cs="Arial"/>
                          <w:szCs w:val="24"/>
                        </w:rPr>
                        <w:t xml:space="preserve">La v01 fue implementada el 09 de octubre de 2021 y se mantuvo </w:t>
                      </w:r>
                      <w:r>
                        <w:rPr>
                          <w:rFonts w:cs="Arial"/>
                          <w:b/>
                          <w:bCs/>
                          <w:color w:val="FFFFFF" w:themeColor="background1"/>
                          <w:szCs w:val="24"/>
                        </w:rPr>
                        <w:t>vigente</w:t>
                      </w:r>
                      <w:r>
                        <w:rPr>
                          <w:rFonts w:cs="Arial"/>
                          <w:color w:val="FF0000"/>
                          <w:szCs w:val="24"/>
                        </w:rPr>
                        <w:t xml:space="preserve"> </w:t>
                      </w:r>
                      <w:r>
                        <w:rPr>
                          <w:rFonts w:cs="Arial"/>
                          <w:szCs w:val="24"/>
                        </w:rPr>
                        <w:t>hasta el 08 de octubre de 2022.</w:t>
                      </w:r>
                    </w:p>
                    <w:p w:rsidR="00846721" w:rsidRDefault="00846721" w:rsidP="002111A6">
                      <w:pPr>
                        <w:pStyle w:val="Contenidodelmarco"/>
                        <w:jc w:val="center"/>
                      </w:pPr>
                    </w:p>
                  </w:txbxContent>
                </v:textbox>
                <w10:wrap type="topAndBottom" anchorx="margin"/>
              </v:roundrect>
            </w:pict>
          </mc:Fallback>
        </mc:AlternateContent>
      </w:r>
    </w:p>
    <w:p w:rsidR="002111A6" w:rsidRDefault="002111A6" w:rsidP="002111A6">
      <w:pPr>
        <w:spacing w:line="360" w:lineRule="auto"/>
        <w:jc w:val="both"/>
        <w:rPr>
          <w:rFonts w:cs="Arial"/>
          <w:b/>
          <w:szCs w:val="24"/>
        </w:rPr>
      </w:pPr>
    </w:p>
    <w:p w:rsidR="002111A6" w:rsidRDefault="002111A6" w:rsidP="002111A6">
      <w:pPr>
        <w:spacing w:line="360" w:lineRule="auto"/>
        <w:jc w:val="both"/>
        <w:rPr>
          <w:rFonts w:cs="Arial"/>
          <w:szCs w:val="24"/>
        </w:rPr>
      </w:pPr>
      <w:r>
        <w:rPr>
          <w:noProof/>
          <w:lang w:eastAsia="es-CR"/>
        </w:rPr>
        <w:lastRenderedPageBreak/>
        <mc:AlternateContent>
          <mc:Choice Requires="wps">
            <w:drawing>
              <wp:anchor distT="0" distB="0" distL="114300" distR="114300" simplePos="0" relativeHeight="251663360" behindDoc="0" locked="0" layoutInCell="1" allowOverlap="1" wp14:anchorId="127AB1EE" wp14:editId="0808BB46">
                <wp:simplePos x="0" y="0"/>
                <wp:positionH relativeFrom="column">
                  <wp:posOffset>-48895</wp:posOffset>
                </wp:positionH>
                <wp:positionV relativeFrom="paragraph">
                  <wp:posOffset>657860</wp:posOffset>
                </wp:positionV>
                <wp:extent cx="5788025" cy="1692275"/>
                <wp:effectExtent l="0" t="0" r="24765" b="24765"/>
                <wp:wrapTopAndBottom/>
                <wp:docPr id="74" name="Rectángulo redondeado 61"/>
                <wp:cNvGraphicFramePr/>
                <a:graphic xmlns:a="http://schemas.openxmlformats.org/drawingml/2006/main">
                  <a:graphicData uri="http://schemas.microsoft.com/office/word/2010/wordprocessingShape">
                    <wps:wsp>
                      <wps:cNvSpPr/>
                      <wps:spPr>
                        <a:xfrm>
                          <a:off x="0" y="0"/>
                          <a:ext cx="5787360" cy="1691640"/>
                        </a:xfrm>
                        <a:prstGeom prst="roundRect">
                          <a:avLst>
                            <a:gd name="adj" fmla="val 16667"/>
                          </a:avLst>
                        </a:prstGeom>
                        <a:ln/>
                      </wps:spPr>
                      <wps:style>
                        <a:lnRef idx="2">
                          <a:schemeClr val="accent1">
                            <a:shade val="50000"/>
                          </a:schemeClr>
                        </a:lnRef>
                        <a:fillRef idx="1">
                          <a:schemeClr val="accent1"/>
                        </a:fillRef>
                        <a:effectRef idx="0">
                          <a:schemeClr val="accent1"/>
                        </a:effectRef>
                        <a:fontRef idx="minor"/>
                      </wps:style>
                      <wps:txbx>
                        <w:txbxContent>
                          <w:p w:rsidR="00846721" w:rsidRDefault="00846721" w:rsidP="002111A6">
                            <w:pPr>
                              <w:pStyle w:val="Contenidodelmarco"/>
                              <w:jc w:val="center"/>
                              <w:rPr>
                                <w:rFonts w:cs="Arial"/>
                                <w:szCs w:val="24"/>
                              </w:rPr>
                            </w:pPr>
                            <w:r>
                              <w:rPr>
                                <w:rFonts w:cs="Arial"/>
                                <w:szCs w:val="24"/>
                              </w:rPr>
                              <w:t>Ejemplos</w:t>
                            </w:r>
                          </w:p>
                          <w:p w:rsidR="00846721" w:rsidRDefault="00846721" w:rsidP="002111A6">
                            <w:pPr>
                              <w:pStyle w:val="Contenidodelmarco"/>
                              <w:spacing w:line="360" w:lineRule="auto"/>
                              <w:jc w:val="both"/>
                              <w:rPr>
                                <w:rFonts w:cs="Arial"/>
                                <w:b/>
                                <w:szCs w:val="24"/>
                              </w:rPr>
                            </w:pPr>
                            <w:r>
                              <w:rPr>
                                <w:rFonts w:cs="Arial"/>
                                <w:szCs w:val="24"/>
                              </w:rPr>
                              <w:t xml:space="preserve">La v01 fue implementada el 01 de febrero de 2020 y se mantuvo </w:t>
                            </w:r>
                            <w:r>
                              <w:rPr>
                                <w:rFonts w:cs="Arial"/>
                                <w:b/>
                                <w:color w:val="FFFFFF" w:themeColor="background1"/>
                                <w:szCs w:val="24"/>
                              </w:rPr>
                              <w:t>vigente</w:t>
                            </w:r>
                            <w:r>
                              <w:rPr>
                                <w:rFonts w:cs="Arial"/>
                                <w:b/>
                                <w:color w:val="FFFF00"/>
                                <w:szCs w:val="24"/>
                              </w:rPr>
                              <w:t xml:space="preserve"> </w:t>
                            </w:r>
                            <w:r>
                              <w:rPr>
                                <w:rFonts w:cs="Arial"/>
                                <w:b/>
                                <w:szCs w:val="24"/>
                              </w:rPr>
                              <w:t>hasta el 08 de octubre de 2021.</w:t>
                            </w:r>
                          </w:p>
                          <w:p w:rsidR="00846721" w:rsidRDefault="00846721" w:rsidP="002111A6">
                            <w:pPr>
                              <w:pStyle w:val="Contenidodelmarco"/>
                              <w:spacing w:line="360" w:lineRule="auto"/>
                              <w:jc w:val="both"/>
                              <w:rPr>
                                <w:rFonts w:cs="Arial"/>
                                <w:b/>
                                <w:bCs/>
                                <w:szCs w:val="24"/>
                              </w:rPr>
                            </w:pPr>
                            <w:r>
                              <w:rPr>
                                <w:rFonts w:cs="Arial"/>
                                <w:szCs w:val="24"/>
                              </w:rPr>
                              <w:t xml:space="preserve">La v02 </w:t>
                            </w:r>
                            <w:r>
                              <w:rPr>
                                <w:rFonts w:cs="Arial"/>
                                <w:b/>
                                <w:szCs w:val="24"/>
                              </w:rPr>
                              <w:t>fue implementada al</w:t>
                            </w:r>
                            <w:r>
                              <w:rPr>
                                <w:rFonts w:cs="Arial"/>
                                <w:szCs w:val="24"/>
                              </w:rPr>
                              <w:t xml:space="preserve"> </w:t>
                            </w:r>
                            <w:r>
                              <w:rPr>
                                <w:rFonts w:cs="Arial"/>
                                <w:b/>
                                <w:szCs w:val="24"/>
                              </w:rPr>
                              <w:t>09 de octubre de 2021</w:t>
                            </w:r>
                            <w:r>
                              <w:rPr>
                                <w:rFonts w:cs="Arial"/>
                                <w:szCs w:val="24"/>
                              </w:rPr>
                              <w:t xml:space="preserve"> y</w:t>
                            </w:r>
                            <w:r>
                              <w:rPr>
                                <w:rFonts w:cs="Arial"/>
                                <w:color w:val="FF0000"/>
                                <w:szCs w:val="24"/>
                              </w:rPr>
                              <w:t xml:space="preserve"> </w:t>
                            </w:r>
                            <w:r>
                              <w:rPr>
                                <w:rFonts w:cs="Arial"/>
                                <w:color w:val="FFFFFF" w:themeColor="background1"/>
                                <w:szCs w:val="24"/>
                              </w:rPr>
                              <w:t xml:space="preserve">se mantuvo </w:t>
                            </w:r>
                            <w:r>
                              <w:rPr>
                                <w:rFonts w:cs="Arial"/>
                                <w:b/>
                                <w:bCs/>
                                <w:color w:val="FFFFFF" w:themeColor="background1"/>
                                <w:szCs w:val="24"/>
                              </w:rPr>
                              <w:t>vigente</w:t>
                            </w:r>
                            <w:r>
                              <w:rPr>
                                <w:rFonts w:cs="Arial"/>
                                <w:szCs w:val="24"/>
                              </w:rPr>
                              <w:t xml:space="preserve"> </w:t>
                            </w:r>
                            <w:r>
                              <w:rPr>
                                <w:rFonts w:cs="Arial"/>
                                <w:b/>
                                <w:bCs/>
                                <w:szCs w:val="24"/>
                              </w:rPr>
                              <w:t>hasta el 08 de junio de 2022.</w:t>
                            </w:r>
                          </w:p>
                          <w:p w:rsidR="00846721" w:rsidRDefault="00846721" w:rsidP="002111A6">
                            <w:pPr>
                              <w:pStyle w:val="Contenidodelmarco"/>
                              <w:jc w:val="center"/>
                            </w:pPr>
                          </w:p>
                        </w:txbxContent>
                      </wps:txbx>
                      <wps:bodyPr anchor="ctr">
                        <a:prstTxWarp prst="textNoShape">
                          <a:avLst/>
                        </a:prstTxWarp>
                        <a:noAutofit/>
                      </wps:bodyPr>
                    </wps:wsp>
                  </a:graphicData>
                </a:graphic>
              </wp:anchor>
            </w:drawing>
          </mc:Choice>
          <mc:Fallback>
            <w:pict>
              <v:roundrect w14:anchorId="127AB1EE" id="Rectángulo redondeado 61" o:spid="_x0000_s1035" style="position:absolute;left:0;text-align:left;margin-left:-3.85pt;margin-top:51.8pt;width:455.75pt;height:133.2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" fillcolor="#5b9bd5 [3204]" strokecolor="#1f4d78 [1604]" strokeweight="1pt">
                <v:stroke joinstyle="miter"/>
                <v:textbox>
                  <w:txbxContent>
                    <w:p w:rsidR="00846721" w:rsidRDefault="00846721" w:rsidP="002111A6">
                      <w:pPr>
                        <w:pStyle w:val="Contenidodelmarco"/>
                        <w:jc w:val="center"/>
                        <w:rPr>
                          <w:rFonts w:cs="Arial"/>
                          <w:szCs w:val="24"/>
                        </w:rPr>
                      </w:pPr>
                      <w:r>
                        <w:rPr>
                          <w:rFonts w:cs="Arial"/>
                          <w:szCs w:val="24"/>
                        </w:rPr>
                        <w:t>Ejemplos</w:t>
                      </w:r>
                    </w:p>
                    <w:p w:rsidR="00846721" w:rsidRDefault="00846721" w:rsidP="002111A6">
                      <w:pPr>
                        <w:pStyle w:val="Contenidodelmarco"/>
                        <w:spacing w:line="360" w:lineRule="auto"/>
                        <w:jc w:val="both"/>
                        <w:rPr>
                          <w:rFonts w:cs="Arial"/>
                          <w:b/>
                          <w:szCs w:val="24"/>
                        </w:rPr>
                      </w:pPr>
                      <w:r>
                        <w:rPr>
                          <w:rFonts w:cs="Arial"/>
                          <w:szCs w:val="24"/>
                        </w:rPr>
                        <w:t xml:space="preserve">La v01 fue implementada el 01 de febrero de 2020 y se mantuvo </w:t>
                      </w:r>
                      <w:r>
                        <w:rPr>
                          <w:rFonts w:cs="Arial"/>
                          <w:b/>
                          <w:color w:val="FFFFFF" w:themeColor="background1"/>
                          <w:szCs w:val="24"/>
                        </w:rPr>
                        <w:t>vigente</w:t>
                      </w:r>
                      <w:r>
                        <w:rPr>
                          <w:rFonts w:cs="Arial"/>
                          <w:b/>
                          <w:color w:val="FFFF00"/>
                          <w:szCs w:val="24"/>
                        </w:rPr>
                        <w:t xml:space="preserve"> </w:t>
                      </w:r>
                      <w:r>
                        <w:rPr>
                          <w:rFonts w:cs="Arial"/>
                          <w:b/>
                          <w:szCs w:val="24"/>
                        </w:rPr>
                        <w:t>hasta el 08 de octubre de 2021.</w:t>
                      </w:r>
                    </w:p>
                    <w:p w:rsidR="00846721" w:rsidRDefault="00846721" w:rsidP="002111A6">
                      <w:pPr>
                        <w:pStyle w:val="Contenidodelmarco"/>
                        <w:spacing w:line="360" w:lineRule="auto"/>
                        <w:jc w:val="both"/>
                        <w:rPr>
                          <w:rFonts w:cs="Arial"/>
                          <w:b/>
                          <w:bCs/>
                          <w:szCs w:val="24"/>
                        </w:rPr>
                      </w:pPr>
                      <w:r>
                        <w:rPr>
                          <w:rFonts w:cs="Arial"/>
                          <w:szCs w:val="24"/>
                        </w:rPr>
                        <w:t xml:space="preserve">La v02 </w:t>
                      </w:r>
                      <w:r>
                        <w:rPr>
                          <w:rFonts w:cs="Arial"/>
                          <w:b/>
                          <w:szCs w:val="24"/>
                        </w:rPr>
                        <w:t>fue implementada al</w:t>
                      </w:r>
                      <w:r>
                        <w:rPr>
                          <w:rFonts w:cs="Arial"/>
                          <w:szCs w:val="24"/>
                        </w:rPr>
                        <w:t xml:space="preserve"> </w:t>
                      </w:r>
                      <w:r>
                        <w:rPr>
                          <w:rFonts w:cs="Arial"/>
                          <w:b/>
                          <w:szCs w:val="24"/>
                        </w:rPr>
                        <w:t>09 de octubre de 2021</w:t>
                      </w:r>
                      <w:r>
                        <w:rPr>
                          <w:rFonts w:cs="Arial"/>
                          <w:szCs w:val="24"/>
                        </w:rPr>
                        <w:t xml:space="preserve"> y</w:t>
                      </w:r>
                      <w:r>
                        <w:rPr>
                          <w:rFonts w:cs="Arial"/>
                          <w:color w:val="FF0000"/>
                          <w:szCs w:val="24"/>
                        </w:rPr>
                        <w:t xml:space="preserve"> </w:t>
                      </w:r>
                      <w:r>
                        <w:rPr>
                          <w:rFonts w:cs="Arial"/>
                          <w:color w:val="FFFFFF" w:themeColor="background1"/>
                          <w:szCs w:val="24"/>
                        </w:rPr>
                        <w:t xml:space="preserve">se mantuvo </w:t>
                      </w:r>
                      <w:r>
                        <w:rPr>
                          <w:rFonts w:cs="Arial"/>
                          <w:b/>
                          <w:bCs/>
                          <w:color w:val="FFFFFF" w:themeColor="background1"/>
                          <w:szCs w:val="24"/>
                        </w:rPr>
                        <w:t>vigente</w:t>
                      </w:r>
                      <w:r>
                        <w:rPr>
                          <w:rFonts w:cs="Arial"/>
                          <w:szCs w:val="24"/>
                        </w:rPr>
                        <w:t xml:space="preserve"> </w:t>
                      </w:r>
                      <w:r>
                        <w:rPr>
                          <w:rFonts w:cs="Arial"/>
                          <w:b/>
                          <w:bCs/>
                          <w:szCs w:val="24"/>
                        </w:rPr>
                        <w:t>hasta el 08 de junio de 2022.</w:t>
                      </w:r>
                    </w:p>
                    <w:p w:rsidR="00846721" w:rsidRDefault="00846721" w:rsidP="002111A6">
                      <w:pPr>
                        <w:pStyle w:val="Contenidodelmarco"/>
                        <w:jc w:val="center"/>
                      </w:pPr>
                    </w:p>
                  </w:txbxContent>
                </v:textbox>
                <w10:wrap type="topAndBottom"/>
              </v:roundrect>
            </w:pict>
          </mc:Fallback>
        </mc:AlternateContent>
      </w:r>
      <w:r>
        <w:rPr>
          <w:rFonts w:cs="Arial"/>
          <w:szCs w:val="24"/>
        </w:rPr>
        <w:t>En caso de existir más de una versión anterior, la fecha de implementación de la segunda versión debe ser consecutiva a la fecha de</w:t>
      </w:r>
      <w:r>
        <w:rPr>
          <w:rFonts w:cs="Arial"/>
          <w:color w:val="FF0000"/>
          <w:szCs w:val="24"/>
        </w:rPr>
        <w:t xml:space="preserve"> </w:t>
      </w:r>
      <w:r>
        <w:rPr>
          <w:rFonts w:cs="Arial"/>
          <w:szCs w:val="24"/>
        </w:rPr>
        <w:t>la primera versión.</w:t>
      </w:r>
    </w:p>
    <w:p w:rsidR="002111A6" w:rsidRDefault="002111A6" w:rsidP="002111A6">
      <w:pPr>
        <w:pStyle w:val="Prrafodelista"/>
        <w:spacing w:after="0" w:line="480" w:lineRule="auto"/>
        <w:ind w:left="714"/>
        <w:jc w:val="both"/>
        <w:rPr>
          <w:rFonts w:cs="Arial"/>
          <w:color w:val="FF0000"/>
          <w:szCs w:val="24"/>
        </w:rPr>
      </w:pPr>
    </w:p>
    <w:p w:rsidR="002111A6" w:rsidRDefault="002111A6" w:rsidP="002111A6">
      <w:pPr>
        <w:spacing w:line="360" w:lineRule="auto"/>
        <w:jc w:val="both"/>
        <w:rPr>
          <w:rFonts w:cs="Arial"/>
          <w:b/>
          <w:szCs w:val="24"/>
        </w:rPr>
      </w:pPr>
      <w:r>
        <w:rPr>
          <w:rFonts w:cs="Arial"/>
          <w:b/>
          <w:szCs w:val="24"/>
        </w:rPr>
        <w:t>Elaborado por:</w:t>
      </w:r>
      <w:r>
        <w:rPr>
          <w:rFonts w:cs="Arial"/>
          <w:szCs w:val="24"/>
        </w:rPr>
        <w:t xml:space="preserve"> Personas designadas por la jefatura de la unidad administrativa para la elaboración y actualización del manual de procedimientos (inciso a, artículo 15 de la Ley 8292, Ley General de Control Interno). En caso de que exista más de una persona responsable, se debe registrar los nombres completos y sus respectivas firmas</w:t>
      </w:r>
      <w:r>
        <w:rPr>
          <w:rFonts w:cs="Arial"/>
          <w:b/>
          <w:szCs w:val="24"/>
        </w:rPr>
        <w:t xml:space="preserve"> </w:t>
      </w:r>
    </w:p>
    <w:p w:rsidR="002111A6" w:rsidRDefault="002111A6" w:rsidP="002111A6">
      <w:pPr>
        <w:spacing w:line="360" w:lineRule="auto"/>
        <w:jc w:val="both"/>
        <w:rPr>
          <w:rFonts w:cs="Arial"/>
          <w:szCs w:val="24"/>
        </w:rPr>
      </w:pPr>
      <w:r>
        <w:rPr>
          <w:rFonts w:cs="Arial"/>
          <w:b/>
          <w:szCs w:val="24"/>
        </w:rPr>
        <w:t>Fecha de rige del manual de procedimientos:</w:t>
      </w:r>
      <w:r>
        <w:rPr>
          <w:rFonts w:cs="Arial"/>
          <w:szCs w:val="24"/>
        </w:rPr>
        <w:t xml:space="preserve"> La fecha de rige del manual tiene que ser posterior a que la jefatura lo aprueba y firma. Por lo anterior y con el objetivo de comunicar la información del manual a las personas colaboradoras que corresponda, así como haberlas capacitado, esta fecha debe ser 5 días hábiles después de su aprobación. Se debe respetar el siguiente formato: </w:t>
      </w:r>
    </w:p>
    <w:p w:rsidR="002111A6" w:rsidRDefault="002111A6" w:rsidP="002111A6">
      <w:r>
        <w:rPr>
          <w:noProof/>
          <w:lang w:eastAsia="es-CR"/>
        </w:rPr>
        <mc:AlternateContent>
          <mc:Choice Requires="wps">
            <w:drawing>
              <wp:anchor distT="0" distB="0" distL="114300" distR="114300" simplePos="0" relativeHeight="251671552" behindDoc="0" locked="0" layoutInCell="1" allowOverlap="1" wp14:anchorId="52052EAA" wp14:editId="2BDC1F7A">
                <wp:simplePos x="0" y="0"/>
                <wp:positionH relativeFrom="column">
                  <wp:posOffset>1217295</wp:posOffset>
                </wp:positionH>
                <wp:positionV relativeFrom="paragraph">
                  <wp:posOffset>408940</wp:posOffset>
                </wp:positionV>
                <wp:extent cx="2923540" cy="322580"/>
                <wp:effectExtent l="0" t="0" r="12700" b="22860"/>
                <wp:wrapTopAndBottom/>
                <wp:docPr id="76" name="Rectángulo redondeado 76"/>
                <wp:cNvGraphicFramePr/>
                <a:graphic xmlns:a="http://schemas.openxmlformats.org/drawingml/2006/main">
                  <a:graphicData uri="http://schemas.microsoft.com/office/word/2010/wordprocessingShape">
                    <wps:wsp>
                      <wps:cNvSpPr/>
                      <wps:spPr>
                        <a:xfrm>
                          <a:off x="0" y="0"/>
                          <a:ext cx="2922840" cy="321840"/>
                        </a:xfrm>
                        <a:prstGeom prst="roundRect">
                          <a:avLst>
                            <a:gd name="adj" fmla="val 16667"/>
                          </a:avLst>
                        </a:prstGeom>
                        <a:ln/>
                      </wps:spPr>
                      <wps:style>
                        <a:lnRef idx="2">
                          <a:schemeClr val="accent1">
                            <a:shade val="50000"/>
                          </a:schemeClr>
                        </a:lnRef>
                        <a:fillRef idx="1">
                          <a:schemeClr val="accent1"/>
                        </a:fillRef>
                        <a:effectRef idx="0">
                          <a:schemeClr val="accent1"/>
                        </a:effectRef>
                        <a:fontRef idx="minor"/>
                      </wps:style>
                      <wps:txbx>
                        <w:txbxContent>
                          <w:p w:rsidR="00846721" w:rsidRDefault="00846721" w:rsidP="002111A6">
                            <w:pPr>
                              <w:pStyle w:val="Contenidodelmarco"/>
                              <w:jc w:val="center"/>
                            </w:pPr>
                            <w:r>
                              <w:rPr>
                                <w:rFonts w:cs="Arial"/>
                                <w:color w:val="FFFFFF"/>
                                <w:szCs w:val="24"/>
                              </w:rPr>
                              <w:t>Ejemplo: Rige a partir del 05 de agosto del 2022</w:t>
                            </w:r>
                          </w:p>
                        </w:txbxContent>
                      </wps:txbx>
                      <wps:bodyPr anchor="ctr">
                        <a:prstTxWarp prst="textNoShape">
                          <a:avLst/>
                        </a:prstTxWarp>
                        <a:noAutofit/>
                      </wps:bodyPr>
                    </wps:wsp>
                  </a:graphicData>
                </a:graphic>
              </wp:anchor>
            </w:drawing>
          </mc:Choice>
          <mc:Fallback>
            <w:pict>
              <v:roundrect w14:anchorId="52052EAA" id="Rectángulo redondeado 76" o:spid="_x0000_s1036" style="position:absolute;margin-left:95.85pt;margin-top:32.2pt;width:230.2pt;height:25.4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" fillcolor="#5b9bd5 [3204]" strokecolor="#1f4d78 [1604]" strokeweight="1pt">
                <v:stroke joinstyle="miter"/>
                <v:textbox>
                  <w:txbxContent>
                    <w:p w:rsidR="00846721" w:rsidRDefault="00846721" w:rsidP="002111A6">
                      <w:pPr>
                        <w:pStyle w:val="Contenidodelmarco"/>
                        <w:jc w:val="center"/>
                      </w:pPr>
                      <w:r>
                        <w:rPr>
                          <w:rFonts w:cs="Arial"/>
                          <w:color w:val="FFFFFF"/>
                          <w:szCs w:val="24"/>
                        </w:rPr>
                        <w:t>Ejemplo: Rige a partir del 05 de agosto del 2022</w:t>
                      </w:r>
                    </w:p>
                  </w:txbxContent>
                </v:textbox>
                <w10:wrap type="topAndBottom"/>
              </v:roundrect>
            </w:pict>
          </mc:Fallback>
        </mc:AlternateContent>
      </w:r>
      <w:r>
        <w:rPr>
          <w:rFonts w:cs="Arial"/>
          <w:szCs w:val="24"/>
        </w:rPr>
        <w:t>Rige a partir del (día) de (mes) de (año).</w:t>
      </w:r>
    </w:p>
    <w:p w:rsidR="00DA6B6F" w:rsidRDefault="00DA6B6F">
      <w:pPr>
        <w:spacing w:after="0" w:line="240" w:lineRule="auto"/>
        <w:rPr>
          <w:rFonts w:cs="Arial"/>
          <w:b/>
          <w:szCs w:val="24"/>
        </w:rPr>
      </w:pPr>
      <w:r>
        <w:rPr>
          <w:rFonts w:cs="Arial"/>
          <w:b/>
          <w:szCs w:val="24"/>
        </w:rPr>
        <w:br w:type="page"/>
      </w:r>
    </w:p>
    <w:p w:rsidR="002111A6" w:rsidRDefault="00366B33" w:rsidP="002111A6">
      <w:r w:rsidRPr="00366B33">
        <w:rPr>
          <w:noProof/>
          <w:lang w:eastAsia="es-CR"/>
        </w:rPr>
        <w:lastRenderedPageBreak/>
        <w:t xml:space="preserve"> </w:t>
      </w:r>
      <w:r w:rsidR="00C714C5">
        <w:rPr>
          <w:noProof/>
          <w:lang w:eastAsia="es-CR"/>
        </w:rPr>
        <w:drawing>
          <wp:inline distT="0" distB="0" distL="0" distR="0" wp14:anchorId="5E0CBA1E" wp14:editId="44919C26">
            <wp:extent cx="5612130" cy="5960110"/>
            <wp:effectExtent l="0" t="0" r="7620" b="254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5960110"/>
                    </a:xfrm>
                    <a:prstGeom prst="rect">
                      <a:avLst/>
                    </a:prstGeom>
                    <a:effectLst>
                      <a:innerShdw blurRad="114300">
                        <a:prstClr val="black"/>
                      </a:innerShdw>
                    </a:effectLst>
                  </pic:spPr>
                </pic:pic>
              </a:graphicData>
            </a:graphic>
          </wp:inline>
        </w:drawing>
      </w:r>
    </w:p>
    <w:p w:rsidR="00DA6B6F" w:rsidRDefault="00366B33">
      <w:pPr>
        <w:spacing w:after="0" w:line="240" w:lineRule="auto"/>
        <w:rPr>
          <w:rFonts w:eastAsiaTheme="majorEastAsia" w:cs="Arial"/>
          <w:b/>
          <w:color w:val="2E74B5" w:themeColor="accent1" w:themeShade="BF"/>
          <w:szCs w:val="24"/>
        </w:rPr>
      </w:pPr>
      <w:r>
        <w:rPr>
          <w:noProof/>
          <w:lang w:eastAsia="es-CR"/>
        </w:rPr>
        <mc:AlternateContent>
          <mc:Choice Requires="wps">
            <w:drawing>
              <wp:anchor distT="0" distB="0" distL="114300" distR="114300" simplePos="0" relativeHeight="251674624" behindDoc="0" locked="0" layoutInCell="1" allowOverlap="1" wp14:anchorId="248F8CC4" wp14:editId="321808E8">
                <wp:simplePos x="0" y="0"/>
                <wp:positionH relativeFrom="margin">
                  <wp:posOffset>243840</wp:posOffset>
                </wp:positionH>
                <wp:positionV relativeFrom="paragraph">
                  <wp:posOffset>7832</wp:posOffset>
                </wp:positionV>
                <wp:extent cx="4076700" cy="323850"/>
                <wp:effectExtent l="0" t="0" r="0" b="0"/>
                <wp:wrapNone/>
                <wp:docPr id="81" name="Rectángulo redondeado 46"/>
                <wp:cNvGraphicFramePr/>
                <a:graphic xmlns:a="http://schemas.openxmlformats.org/drawingml/2006/main">
                  <a:graphicData uri="http://schemas.microsoft.com/office/word/2010/wordprocessingShape">
                    <wps:wsp>
                      <wps:cNvSpPr/>
                      <wps:spPr>
                        <a:xfrm>
                          <a:off x="0" y="0"/>
                          <a:ext cx="4076700" cy="323850"/>
                        </a:xfrm>
                        <a:prstGeom prst="roundRect">
                          <a:avLst>
                            <a:gd name="adj" fmla="val 16667"/>
                          </a:avLst>
                        </a:prstGeom>
                        <a:noFill/>
                        <a:ln>
                          <a:noFill/>
                        </a:ln>
                      </wps:spPr>
                      <wps:style>
                        <a:lnRef idx="2">
                          <a:schemeClr val="accent1">
                            <a:shade val="50000"/>
                          </a:schemeClr>
                        </a:lnRef>
                        <a:fillRef idx="1">
                          <a:schemeClr val="accent1"/>
                        </a:fillRef>
                        <a:effectRef idx="0">
                          <a:schemeClr val="accent1"/>
                        </a:effectRef>
                        <a:fontRef idx="minor"/>
                      </wps:style>
                      <wps:txbx>
                        <w:txbxContent>
                          <w:p w:rsidR="00846721" w:rsidRDefault="00846721" w:rsidP="00E03E57">
                            <w:pPr>
                              <w:pStyle w:val="Contenidodelmarco"/>
                              <w:spacing w:after="0" w:line="240" w:lineRule="auto"/>
                              <w:contextualSpacing/>
                            </w:pPr>
                            <w:r>
                              <w:rPr>
                                <w:i/>
                                <w:color w:val="000000" w:themeColor="text1"/>
                                <w:sz w:val="20"/>
                              </w:rPr>
                              <w:t>Figura 3</w:t>
                            </w:r>
                            <w:r w:rsidRPr="00E03E57">
                              <w:rPr>
                                <w:i/>
                                <w:color w:val="000000" w:themeColor="text1"/>
                                <w:sz w:val="20"/>
                              </w:rPr>
                              <w:t>.</w:t>
                            </w:r>
                            <w:r w:rsidRPr="00E03E57">
                              <w:rPr>
                                <w:color w:val="000000" w:themeColor="text1"/>
                                <w:sz w:val="20"/>
                              </w:rPr>
                              <w:t xml:space="preserve"> </w:t>
                            </w:r>
                            <w:r>
                              <w:rPr>
                                <w:color w:val="000000" w:themeColor="text1"/>
                                <w:sz w:val="20"/>
                              </w:rPr>
                              <w:t>Ejemplo primera página del manual de procedimientos</w:t>
                            </w:r>
                          </w:p>
                        </w:txbxContent>
                      </wps:txbx>
                      <wps:bodyPr wrap="square"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8F8CC4" id="_x0000_s1037" style="position:absolute;margin-left:19.2pt;margin-top:.6pt;width:321pt;height:25.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" filled="f" stroked="f" strokeweight="1pt">
                <v:stroke joinstyle="miter"/>
                <v:textbox>
                  <w:txbxContent>
                    <w:p w:rsidR="00846721" w:rsidRDefault="00846721" w:rsidP="00E03E57">
                      <w:pPr>
                        <w:pStyle w:val="Contenidodelmarco"/>
                        <w:spacing w:after="0" w:line="240" w:lineRule="auto"/>
                        <w:contextualSpacing/>
                      </w:pPr>
                      <w:r>
                        <w:rPr>
                          <w:i/>
                          <w:color w:val="000000" w:themeColor="text1"/>
                          <w:sz w:val="20"/>
                        </w:rPr>
                        <w:t>Figura 3</w:t>
                      </w:r>
                      <w:r w:rsidRPr="00E03E57">
                        <w:rPr>
                          <w:i/>
                          <w:color w:val="000000" w:themeColor="text1"/>
                          <w:sz w:val="20"/>
                        </w:rPr>
                        <w:t>.</w:t>
                      </w:r>
                      <w:r w:rsidRPr="00E03E57">
                        <w:rPr>
                          <w:color w:val="000000" w:themeColor="text1"/>
                          <w:sz w:val="20"/>
                        </w:rPr>
                        <w:t xml:space="preserve"> </w:t>
                      </w:r>
                      <w:r>
                        <w:rPr>
                          <w:color w:val="000000" w:themeColor="text1"/>
                          <w:sz w:val="20"/>
                        </w:rPr>
                        <w:t>Ejemplo primera página del manual de procedimientos</w:t>
                      </w:r>
                    </w:p>
                  </w:txbxContent>
                </v:textbox>
                <w10:wrap anchorx="margin"/>
              </v:roundrect>
            </w:pict>
          </mc:Fallback>
        </mc:AlternateContent>
      </w:r>
      <w:r w:rsidR="00DA6B6F">
        <w:rPr>
          <w:rFonts w:cs="Arial"/>
          <w:b/>
          <w:szCs w:val="24"/>
        </w:rPr>
        <w:br w:type="page"/>
      </w:r>
    </w:p>
    <w:p w:rsidR="002111A6" w:rsidRDefault="002111A6" w:rsidP="002111A6">
      <w:pPr>
        <w:pStyle w:val="Ttulo2"/>
        <w:numPr>
          <w:ilvl w:val="1"/>
          <w:numId w:val="16"/>
        </w:numPr>
        <w:spacing w:before="0" w:after="160" w:line="360" w:lineRule="auto"/>
        <w:ind w:left="788" w:hanging="431"/>
        <w:rPr>
          <w:rFonts w:ascii="Arial" w:hAnsi="Arial" w:cs="Arial"/>
          <w:b/>
          <w:sz w:val="24"/>
          <w:szCs w:val="24"/>
        </w:rPr>
      </w:pPr>
      <w:bookmarkStart w:id="6" w:name="_Toc114208356"/>
      <w:r>
        <w:rPr>
          <w:rFonts w:ascii="Arial" w:hAnsi="Arial" w:cs="Arial"/>
          <w:b/>
          <w:sz w:val="24"/>
          <w:szCs w:val="24"/>
        </w:rPr>
        <w:lastRenderedPageBreak/>
        <w:t>TABLA DE CONTENIDOS</w:t>
      </w:r>
      <w:bookmarkEnd w:id="6"/>
    </w:p>
    <w:p w:rsidR="002111A6" w:rsidRDefault="002111A6" w:rsidP="002111A6">
      <w:pPr>
        <w:spacing w:line="360" w:lineRule="auto"/>
        <w:jc w:val="both"/>
        <w:rPr>
          <w:rFonts w:cs="Arial"/>
          <w:szCs w:val="24"/>
        </w:rPr>
      </w:pPr>
      <w:r>
        <w:rPr>
          <w:rFonts w:cs="Arial"/>
          <w:szCs w:val="24"/>
        </w:rPr>
        <w:t>Es una lista del contenido de un documento o libro, entre otros; ordenada por capítulos, secciones, artículos, etc. y que permite a la persona lectora conocer la disposición o ubicación de los temas que se desarrollan.</w:t>
      </w:r>
    </w:p>
    <w:p w:rsidR="002111A6" w:rsidRDefault="002111A6" w:rsidP="002111A6">
      <w:pPr>
        <w:spacing w:line="360" w:lineRule="auto"/>
        <w:jc w:val="both"/>
        <w:rPr>
          <w:rFonts w:cs="Arial"/>
          <w:szCs w:val="24"/>
        </w:rPr>
      </w:pPr>
      <w:r>
        <w:rPr>
          <w:rFonts w:cs="Arial"/>
          <w:szCs w:val="24"/>
        </w:rPr>
        <w:t>Con el propósito de estandarizar el manual de procedimientos, a continuación, se detalla la estructura de la “Tabla de contenidos”:</w:t>
      </w:r>
    </w:p>
    <w:p w:rsidR="002111A6" w:rsidRDefault="002111A6" w:rsidP="002111A6">
      <w:pPr>
        <w:spacing w:line="360" w:lineRule="auto"/>
        <w:jc w:val="center"/>
        <w:rPr>
          <w:rFonts w:cs="Arial"/>
          <w:b/>
          <w:bCs/>
          <w:color w:val="000000" w:themeColor="text1"/>
          <w:sz w:val="32"/>
          <w:szCs w:val="24"/>
        </w:rPr>
      </w:pPr>
      <w:r>
        <w:rPr>
          <w:rFonts w:cs="Arial"/>
          <w:b/>
          <w:bCs/>
          <w:color w:val="000000" w:themeColor="text1"/>
          <w:sz w:val="32"/>
          <w:szCs w:val="24"/>
        </w:rPr>
        <w:t>Tabla de Contenidos</w:t>
      </w:r>
    </w:p>
    <w:p w:rsidR="002111A6" w:rsidRDefault="002111A6" w:rsidP="002111A6">
      <w:pPr>
        <w:pStyle w:val="Prrafodelista"/>
        <w:numPr>
          <w:ilvl w:val="0"/>
          <w:numId w:val="6"/>
        </w:numPr>
        <w:spacing w:line="360" w:lineRule="auto"/>
        <w:jc w:val="both"/>
        <w:rPr>
          <w:rFonts w:cs="Arial"/>
          <w:bCs/>
          <w:szCs w:val="24"/>
        </w:rPr>
      </w:pPr>
      <w:r>
        <w:rPr>
          <w:rFonts w:cs="Arial"/>
          <w:bCs/>
          <w:szCs w:val="24"/>
        </w:rPr>
        <w:t>Información general</w:t>
      </w:r>
    </w:p>
    <w:p w:rsidR="002111A6" w:rsidRDefault="002111A6" w:rsidP="002111A6">
      <w:pPr>
        <w:pStyle w:val="Prrafodelista"/>
        <w:numPr>
          <w:ilvl w:val="1"/>
          <w:numId w:val="7"/>
        </w:numPr>
        <w:spacing w:line="360" w:lineRule="auto"/>
        <w:ind w:hanging="11"/>
        <w:jc w:val="both"/>
        <w:rPr>
          <w:rFonts w:cs="Arial"/>
          <w:szCs w:val="24"/>
        </w:rPr>
      </w:pPr>
      <w:r>
        <w:rPr>
          <w:rFonts w:cs="Arial"/>
          <w:szCs w:val="24"/>
        </w:rPr>
        <w:t>Normativa.</w:t>
      </w:r>
    </w:p>
    <w:p w:rsidR="002111A6" w:rsidRDefault="002111A6" w:rsidP="002111A6">
      <w:pPr>
        <w:pStyle w:val="Prrafodelista"/>
        <w:numPr>
          <w:ilvl w:val="1"/>
          <w:numId w:val="7"/>
        </w:numPr>
        <w:spacing w:line="360" w:lineRule="auto"/>
        <w:ind w:hanging="11"/>
        <w:jc w:val="both"/>
        <w:rPr>
          <w:rFonts w:cs="Arial"/>
          <w:szCs w:val="24"/>
        </w:rPr>
      </w:pPr>
      <w:r>
        <w:rPr>
          <w:rFonts w:cs="Arial"/>
          <w:szCs w:val="24"/>
        </w:rPr>
        <w:t>Desglose de procedimientos.</w:t>
      </w:r>
    </w:p>
    <w:p w:rsidR="002111A6" w:rsidRDefault="002111A6" w:rsidP="002111A6">
      <w:pPr>
        <w:pStyle w:val="Prrafodelista"/>
        <w:numPr>
          <w:ilvl w:val="0"/>
          <w:numId w:val="6"/>
        </w:numPr>
        <w:spacing w:line="360" w:lineRule="auto"/>
        <w:jc w:val="both"/>
        <w:rPr>
          <w:rFonts w:cs="Arial"/>
          <w:bCs/>
          <w:szCs w:val="24"/>
        </w:rPr>
      </w:pPr>
      <w:r>
        <w:rPr>
          <w:rFonts w:cs="Arial"/>
          <w:bCs/>
          <w:szCs w:val="24"/>
        </w:rPr>
        <w:t>Procedimientos</w:t>
      </w:r>
    </w:p>
    <w:p w:rsidR="002111A6" w:rsidRDefault="002111A6" w:rsidP="002111A6">
      <w:pPr>
        <w:pStyle w:val="Prrafodelista"/>
        <w:numPr>
          <w:ilvl w:val="1"/>
          <w:numId w:val="8"/>
        </w:numPr>
        <w:spacing w:line="360" w:lineRule="auto"/>
        <w:jc w:val="both"/>
        <w:rPr>
          <w:rFonts w:cs="Arial"/>
          <w:szCs w:val="24"/>
        </w:rPr>
      </w:pPr>
      <w:r>
        <w:rPr>
          <w:rFonts w:cs="Arial"/>
          <w:szCs w:val="24"/>
        </w:rPr>
        <w:t xml:space="preserve">   SIGLAS-P01 Nombre del procedimiento.</w:t>
      </w:r>
    </w:p>
    <w:p w:rsidR="002111A6" w:rsidRDefault="002111A6" w:rsidP="002111A6">
      <w:pPr>
        <w:pStyle w:val="Prrafodelista"/>
        <w:numPr>
          <w:ilvl w:val="1"/>
          <w:numId w:val="8"/>
        </w:numPr>
        <w:spacing w:line="360" w:lineRule="auto"/>
        <w:jc w:val="both"/>
        <w:rPr>
          <w:rFonts w:cs="Arial"/>
          <w:szCs w:val="24"/>
        </w:rPr>
      </w:pPr>
      <w:r>
        <w:rPr>
          <w:rFonts w:cs="Arial"/>
          <w:szCs w:val="24"/>
        </w:rPr>
        <w:t xml:space="preserve">   SIGLAS-P02 Nombre del procedimiento.</w:t>
      </w:r>
    </w:p>
    <w:p w:rsidR="002111A6" w:rsidRDefault="002111A6" w:rsidP="002111A6">
      <w:pPr>
        <w:pStyle w:val="Prrafodelista"/>
        <w:numPr>
          <w:ilvl w:val="1"/>
          <w:numId w:val="8"/>
        </w:numPr>
        <w:spacing w:line="360" w:lineRule="auto"/>
        <w:ind w:left="1276" w:hanging="566"/>
        <w:jc w:val="both"/>
        <w:rPr>
          <w:rFonts w:cs="Arial"/>
          <w:szCs w:val="24"/>
        </w:rPr>
      </w:pPr>
      <w:r>
        <w:rPr>
          <w:rFonts w:cs="Arial"/>
          <w:szCs w:val="24"/>
        </w:rPr>
        <w:t>SIGLAS-P03 Nombre del procedimiento</w:t>
      </w:r>
    </w:p>
    <w:p w:rsidR="002111A6" w:rsidRDefault="002111A6" w:rsidP="002111A6">
      <w:pPr>
        <w:pStyle w:val="Prrafodelista"/>
        <w:numPr>
          <w:ilvl w:val="0"/>
          <w:numId w:val="6"/>
        </w:numPr>
        <w:spacing w:line="360" w:lineRule="auto"/>
        <w:jc w:val="both"/>
        <w:rPr>
          <w:rFonts w:cs="Arial"/>
          <w:bCs/>
          <w:szCs w:val="24"/>
        </w:rPr>
      </w:pPr>
      <w:r>
        <w:rPr>
          <w:rFonts w:cs="Arial"/>
          <w:bCs/>
          <w:szCs w:val="24"/>
        </w:rPr>
        <w:t>Instrucciones de trabajo generales.</w:t>
      </w:r>
    </w:p>
    <w:p w:rsidR="002111A6" w:rsidRDefault="002111A6" w:rsidP="002111A6">
      <w:pPr>
        <w:pStyle w:val="Prrafodelista"/>
        <w:numPr>
          <w:ilvl w:val="2"/>
          <w:numId w:val="6"/>
        </w:numPr>
        <w:spacing w:line="360" w:lineRule="auto"/>
        <w:ind w:hanging="371"/>
        <w:jc w:val="both"/>
        <w:rPr>
          <w:rFonts w:cs="Arial"/>
          <w:bCs/>
          <w:szCs w:val="24"/>
        </w:rPr>
      </w:pPr>
      <w:r>
        <w:rPr>
          <w:rFonts w:cs="Arial"/>
          <w:szCs w:val="24"/>
        </w:rPr>
        <w:t>SIGLAS-</w:t>
      </w:r>
      <w:r w:rsidR="00744C8C" w:rsidRPr="00744C8C">
        <w:rPr>
          <w:rFonts w:cs="Arial"/>
          <w:szCs w:val="24"/>
        </w:rPr>
        <w:t xml:space="preserve"> </w:t>
      </w:r>
      <w:r w:rsidR="00744C8C">
        <w:rPr>
          <w:rFonts w:cs="Arial"/>
          <w:szCs w:val="24"/>
        </w:rPr>
        <w:t xml:space="preserve">ITG01 </w:t>
      </w:r>
      <w:r>
        <w:rPr>
          <w:rFonts w:cs="Arial"/>
          <w:szCs w:val="24"/>
        </w:rPr>
        <w:t>Nombre de la instrucción</w:t>
      </w:r>
      <w:r w:rsidR="00744C8C">
        <w:rPr>
          <w:rFonts w:cs="Arial"/>
          <w:szCs w:val="24"/>
        </w:rPr>
        <w:t xml:space="preserve"> de trabajo general</w:t>
      </w:r>
      <w:r>
        <w:rPr>
          <w:rFonts w:cs="Arial"/>
          <w:szCs w:val="24"/>
        </w:rPr>
        <w:t>.</w:t>
      </w:r>
    </w:p>
    <w:p w:rsidR="002111A6" w:rsidRDefault="002111A6" w:rsidP="002111A6">
      <w:pPr>
        <w:pStyle w:val="Prrafodelista"/>
        <w:numPr>
          <w:ilvl w:val="2"/>
          <w:numId w:val="6"/>
        </w:numPr>
        <w:spacing w:line="360" w:lineRule="auto"/>
        <w:ind w:hanging="371"/>
        <w:jc w:val="both"/>
        <w:rPr>
          <w:rFonts w:cs="Arial"/>
          <w:bCs/>
          <w:szCs w:val="24"/>
        </w:rPr>
      </w:pPr>
      <w:r>
        <w:rPr>
          <w:rFonts w:cs="Arial"/>
          <w:szCs w:val="24"/>
        </w:rPr>
        <w:t>SIGLAS</w:t>
      </w:r>
      <w:r w:rsidR="00744C8C">
        <w:rPr>
          <w:rFonts w:cs="Arial"/>
          <w:szCs w:val="24"/>
        </w:rPr>
        <w:t>-</w:t>
      </w:r>
      <w:r w:rsidR="00744C8C" w:rsidRPr="00744C8C">
        <w:rPr>
          <w:rFonts w:cs="Arial"/>
          <w:szCs w:val="24"/>
        </w:rPr>
        <w:t xml:space="preserve"> </w:t>
      </w:r>
      <w:r w:rsidR="00744C8C">
        <w:rPr>
          <w:rFonts w:cs="Arial"/>
          <w:szCs w:val="24"/>
        </w:rPr>
        <w:t>ITG02</w:t>
      </w:r>
      <w:r>
        <w:rPr>
          <w:rFonts w:cs="Arial"/>
          <w:szCs w:val="24"/>
        </w:rPr>
        <w:t xml:space="preserve"> Nombre de la instrucción</w:t>
      </w:r>
      <w:r w:rsidR="00744C8C">
        <w:rPr>
          <w:rFonts w:cs="Arial"/>
          <w:szCs w:val="24"/>
        </w:rPr>
        <w:t xml:space="preserve"> de trabajo general</w:t>
      </w:r>
      <w:r>
        <w:rPr>
          <w:rFonts w:cs="Arial"/>
          <w:szCs w:val="24"/>
        </w:rPr>
        <w:t>.</w:t>
      </w:r>
    </w:p>
    <w:p w:rsidR="002111A6" w:rsidRDefault="002111A6" w:rsidP="002111A6">
      <w:pPr>
        <w:pStyle w:val="Prrafodelista"/>
        <w:numPr>
          <w:ilvl w:val="0"/>
          <w:numId w:val="6"/>
        </w:numPr>
        <w:spacing w:line="360" w:lineRule="auto"/>
        <w:jc w:val="both"/>
        <w:rPr>
          <w:rFonts w:cs="Arial"/>
          <w:bCs/>
          <w:szCs w:val="24"/>
        </w:rPr>
      </w:pPr>
      <w:r>
        <w:rPr>
          <w:rFonts w:cs="Arial"/>
          <w:bCs/>
          <w:szCs w:val="24"/>
        </w:rPr>
        <w:t>Glosario</w:t>
      </w:r>
    </w:p>
    <w:p w:rsidR="002111A6" w:rsidRDefault="002111A6" w:rsidP="002111A6">
      <w:pPr>
        <w:pStyle w:val="Prrafodelista"/>
        <w:numPr>
          <w:ilvl w:val="0"/>
          <w:numId w:val="6"/>
        </w:numPr>
        <w:spacing w:line="360" w:lineRule="auto"/>
        <w:jc w:val="both"/>
        <w:rPr>
          <w:rFonts w:cs="Arial"/>
          <w:bCs/>
          <w:szCs w:val="24"/>
        </w:rPr>
      </w:pPr>
      <w:r>
        <w:rPr>
          <w:rFonts w:cs="Arial"/>
          <w:bCs/>
          <w:szCs w:val="24"/>
        </w:rPr>
        <w:t>Anexos</w:t>
      </w:r>
    </w:p>
    <w:p w:rsidR="002B46B9" w:rsidRDefault="002B46B9">
      <w:pPr>
        <w:spacing w:after="0" w:line="240" w:lineRule="auto"/>
        <w:rPr>
          <w:rFonts w:cs="Arial"/>
          <w:bCs/>
          <w:szCs w:val="24"/>
        </w:rPr>
      </w:pPr>
      <w:r>
        <w:rPr>
          <w:rFonts w:cs="Arial"/>
          <w:bCs/>
          <w:szCs w:val="24"/>
        </w:rPr>
        <w:br w:type="page"/>
      </w:r>
    </w:p>
    <w:p w:rsidR="002111A6" w:rsidRPr="002111A6" w:rsidRDefault="002111A6" w:rsidP="00DA6B6F">
      <w:pPr>
        <w:pStyle w:val="Ttulo2"/>
        <w:numPr>
          <w:ilvl w:val="1"/>
          <w:numId w:val="16"/>
        </w:numPr>
        <w:spacing w:before="0" w:after="160" w:line="360" w:lineRule="auto"/>
        <w:ind w:left="788" w:hanging="431"/>
        <w:jc w:val="center"/>
        <w:rPr>
          <w:rFonts w:ascii="Arial" w:hAnsi="Arial" w:cs="Arial"/>
          <w:b/>
          <w:sz w:val="24"/>
          <w:szCs w:val="24"/>
        </w:rPr>
      </w:pPr>
      <w:bookmarkStart w:id="7" w:name="_Toc114208357"/>
      <w:r>
        <w:rPr>
          <w:rFonts w:ascii="Arial" w:hAnsi="Arial" w:cs="Arial"/>
          <w:b/>
          <w:sz w:val="24"/>
          <w:szCs w:val="24"/>
        </w:rPr>
        <w:lastRenderedPageBreak/>
        <w:t>INFORMACIÓN GENERAL</w:t>
      </w:r>
      <w:bookmarkEnd w:id="7"/>
    </w:p>
    <w:p w:rsidR="002111A6" w:rsidRDefault="002111A6" w:rsidP="002111A6">
      <w:pPr>
        <w:spacing w:line="360" w:lineRule="auto"/>
        <w:jc w:val="both"/>
        <w:rPr>
          <w:rFonts w:cs="Arial"/>
          <w:szCs w:val="24"/>
        </w:rPr>
      </w:pPr>
      <w:r>
        <w:rPr>
          <w:rFonts w:cs="Arial"/>
          <w:szCs w:val="24"/>
        </w:rPr>
        <w:t>En este apartado se debe consignar información relevante relacionada con las actividades de los diferentes procedimientos de la unidad administrativa.</w:t>
      </w:r>
    </w:p>
    <w:p w:rsidR="002111A6" w:rsidRPr="0067358A" w:rsidRDefault="002111A6" w:rsidP="0067358A">
      <w:pPr>
        <w:pStyle w:val="Prrafodelista"/>
        <w:numPr>
          <w:ilvl w:val="0"/>
          <w:numId w:val="25"/>
        </w:numPr>
        <w:spacing w:line="360" w:lineRule="auto"/>
        <w:jc w:val="both"/>
        <w:rPr>
          <w:rFonts w:cs="Arial"/>
          <w:szCs w:val="24"/>
        </w:rPr>
      </w:pPr>
      <w:r w:rsidRPr="0067358A">
        <w:rPr>
          <w:rFonts w:eastAsiaTheme="majorEastAsia" w:cs="Arial"/>
          <w:b/>
          <w:color w:val="2E74B5" w:themeColor="accent1" w:themeShade="BF"/>
          <w:szCs w:val="24"/>
        </w:rPr>
        <w:t>Normativa.</w:t>
      </w:r>
      <w:r w:rsidRPr="0067358A">
        <w:rPr>
          <w:rFonts w:cs="Arial"/>
          <w:b/>
          <w:szCs w:val="24"/>
        </w:rPr>
        <w:t xml:space="preserve"> </w:t>
      </w:r>
      <w:r w:rsidRPr="0067358A">
        <w:rPr>
          <w:rFonts w:cs="Arial"/>
          <w:szCs w:val="24"/>
        </w:rPr>
        <w:t xml:space="preserve">Se enlista la normativa tanto interna como externa y documentos relevantes relacionados con los procedimientos que afectan a la unidad administrativa (se incluyen reglamentos y normativa), para lo cual se debe respetar el siguiente orden: </w:t>
      </w:r>
    </w:p>
    <w:p w:rsidR="002111A6" w:rsidRDefault="002111A6" w:rsidP="002111A6">
      <w:pPr>
        <w:pStyle w:val="Prrafodelista"/>
        <w:numPr>
          <w:ilvl w:val="0"/>
          <w:numId w:val="2"/>
        </w:numPr>
        <w:spacing w:line="360" w:lineRule="auto"/>
        <w:jc w:val="both"/>
        <w:rPr>
          <w:rFonts w:cs="Arial"/>
          <w:szCs w:val="24"/>
        </w:rPr>
      </w:pPr>
      <w:r>
        <w:rPr>
          <w:rFonts w:cs="Arial"/>
          <w:szCs w:val="24"/>
        </w:rPr>
        <w:t>Leyes.</w:t>
      </w:r>
    </w:p>
    <w:p w:rsidR="002111A6" w:rsidRDefault="002111A6" w:rsidP="002111A6">
      <w:pPr>
        <w:pStyle w:val="Prrafodelista"/>
        <w:numPr>
          <w:ilvl w:val="1"/>
          <w:numId w:val="2"/>
        </w:numPr>
        <w:spacing w:line="360" w:lineRule="auto"/>
        <w:jc w:val="both"/>
        <w:rPr>
          <w:rFonts w:cs="Arial"/>
          <w:szCs w:val="24"/>
        </w:rPr>
      </w:pPr>
      <w:r>
        <w:rPr>
          <w:rFonts w:cs="Arial"/>
          <w:szCs w:val="24"/>
        </w:rPr>
        <w:t>Ley 01.</w:t>
      </w:r>
    </w:p>
    <w:p w:rsidR="002111A6" w:rsidRDefault="002111A6" w:rsidP="002111A6">
      <w:pPr>
        <w:pStyle w:val="Prrafodelista"/>
        <w:numPr>
          <w:ilvl w:val="1"/>
          <w:numId w:val="2"/>
        </w:numPr>
        <w:spacing w:line="360" w:lineRule="auto"/>
        <w:jc w:val="both"/>
        <w:rPr>
          <w:rFonts w:cs="Arial"/>
          <w:szCs w:val="24"/>
        </w:rPr>
      </w:pPr>
      <w:r>
        <w:rPr>
          <w:rFonts w:cs="Arial"/>
          <w:szCs w:val="24"/>
        </w:rPr>
        <w:t>Ley 02.</w:t>
      </w:r>
    </w:p>
    <w:p w:rsidR="002111A6" w:rsidRDefault="002111A6" w:rsidP="002111A6">
      <w:pPr>
        <w:pStyle w:val="Prrafodelista"/>
        <w:numPr>
          <w:ilvl w:val="0"/>
          <w:numId w:val="2"/>
        </w:numPr>
        <w:spacing w:line="360" w:lineRule="auto"/>
        <w:jc w:val="both"/>
        <w:rPr>
          <w:rFonts w:cs="Arial"/>
          <w:szCs w:val="24"/>
        </w:rPr>
      </w:pPr>
      <w:r>
        <w:rPr>
          <w:rFonts w:cs="Arial"/>
          <w:szCs w:val="24"/>
        </w:rPr>
        <w:t>Reglamentos.</w:t>
      </w:r>
    </w:p>
    <w:p w:rsidR="002111A6" w:rsidRDefault="002111A6" w:rsidP="002111A6">
      <w:pPr>
        <w:pStyle w:val="Prrafodelista"/>
        <w:numPr>
          <w:ilvl w:val="1"/>
          <w:numId w:val="2"/>
        </w:numPr>
        <w:spacing w:line="360" w:lineRule="auto"/>
        <w:jc w:val="both"/>
        <w:rPr>
          <w:rFonts w:cs="Arial"/>
          <w:szCs w:val="24"/>
        </w:rPr>
      </w:pPr>
      <w:r>
        <w:rPr>
          <w:rFonts w:cs="Arial"/>
          <w:szCs w:val="24"/>
        </w:rPr>
        <w:t>Reglamento 01</w:t>
      </w:r>
    </w:p>
    <w:p w:rsidR="002111A6" w:rsidRDefault="002111A6" w:rsidP="002111A6">
      <w:pPr>
        <w:pStyle w:val="Prrafodelista"/>
        <w:numPr>
          <w:ilvl w:val="1"/>
          <w:numId w:val="2"/>
        </w:numPr>
        <w:spacing w:line="360" w:lineRule="auto"/>
        <w:jc w:val="both"/>
        <w:rPr>
          <w:rFonts w:cs="Arial"/>
          <w:szCs w:val="24"/>
        </w:rPr>
      </w:pPr>
      <w:r>
        <w:rPr>
          <w:rFonts w:cs="Arial"/>
          <w:szCs w:val="24"/>
        </w:rPr>
        <w:t>Reglamento 02</w:t>
      </w:r>
    </w:p>
    <w:p w:rsidR="002111A6" w:rsidRDefault="002111A6" w:rsidP="002111A6">
      <w:pPr>
        <w:pStyle w:val="Prrafodelista"/>
        <w:numPr>
          <w:ilvl w:val="0"/>
          <w:numId w:val="2"/>
        </w:numPr>
        <w:spacing w:line="360" w:lineRule="auto"/>
        <w:jc w:val="both"/>
        <w:rPr>
          <w:rFonts w:cs="Arial"/>
          <w:szCs w:val="24"/>
        </w:rPr>
      </w:pPr>
      <w:r>
        <w:rPr>
          <w:rFonts w:cs="Arial"/>
          <w:szCs w:val="24"/>
        </w:rPr>
        <w:t>Resoluciones.</w:t>
      </w:r>
    </w:p>
    <w:p w:rsidR="002111A6" w:rsidRDefault="002111A6" w:rsidP="002111A6">
      <w:pPr>
        <w:pStyle w:val="Prrafodelista"/>
        <w:numPr>
          <w:ilvl w:val="1"/>
          <w:numId w:val="2"/>
        </w:numPr>
        <w:spacing w:line="360" w:lineRule="auto"/>
        <w:jc w:val="both"/>
        <w:rPr>
          <w:rFonts w:cs="Arial"/>
          <w:szCs w:val="24"/>
        </w:rPr>
      </w:pPr>
      <w:r>
        <w:rPr>
          <w:rFonts w:cs="Arial"/>
          <w:szCs w:val="24"/>
        </w:rPr>
        <w:t>Resolución 01</w:t>
      </w:r>
    </w:p>
    <w:p w:rsidR="002111A6" w:rsidRDefault="002111A6" w:rsidP="002111A6">
      <w:pPr>
        <w:pStyle w:val="Prrafodelista"/>
        <w:numPr>
          <w:ilvl w:val="1"/>
          <w:numId w:val="2"/>
        </w:numPr>
        <w:spacing w:line="360" w:lineRule="auto"/>
        <w:jc w:val="both"/>
        <w:rPr>
          <w:rFonts w:cs="Arial"/>
          <w:szCs w:val="24"/>
        </w:rPr>
      </w:pPr>
      <w:r>
        <w:rPr>
          <w:rFonts w:cs="Arial"/>
          <w:szCs w:val="24"/>
        </w:rPr>
        <w:t>Resolución 02</w:t>
      </w:r>
    </w:p>
    <w:p w:rsidR="002111A6" w:rsidRDefault="002111A6" w:rsidP="002111A6">
      <w:pPr>
        <w:pStyle w:val="Prrafodelista"/>
        <w:numPr>
          <w:ilvl w:val="0"/>
          <w:numId w:val="2"/>
        </w:numPr>
        <w:spacing w:line="360" w:lineRule="auto"/>
        <w:jc w:val="both"/>
        <w:rPr>
          <w:rFonts w:cs="Arial"/>
          <w:szCs w:val="24"/>
        </w:rPr>
      </w:pPr>
      <w:r>
        <w:rPr>
          <w:rFonts w:cs="Arial"/>
          <w:szCs w:val="24"/>
        </w:rPr>
        <w:t>Otras directrices (oficios, memorandos, circulares, informes, etc.).</w:t>
      </w:r>
    </w:p>
    <w:p w:rsidR="002111A6" w:rsidRPr="002111A6" w:rsidRDefault="002111A6" w:rsidP="002111A6">
      <w:pPr>
        <w:pStyle w:val="Prrafodelista"/>
        <w:numPr>
          <w:ilvl w:val="0"/>
          <w:numId w:val="18"/>
        </w:numPr>
        <w:spacing w:line="360" w:lineRule="auto"/>
        <w:jc w:val="both"/>
        <w:rPr>
          <w:rFonts w:cs="Arial"/>
          <w:szCs w:val="24"/>
        </w:rPr>
      </w:pPr>
      <w:r>
        <w:rPr>
          <w:noProof/>
          <w:lang w:eastAsia="es-CR"/>
        </w:rPr>
        <mc:AlternateContent>
          <mc:Choice Requires="wps">
            <w:drawing>
              <wp:anchor distT="0" distB="0" distL="114300" distR="114300" simplePos="0" relativeHeight="251659264" behindDoc="0" locked="0" layoutInCell="1" allowOverlap="1" wp14:anchorId="63178BE4" wp14:editId="195E89E4">
                <wp:simplePos x="0" y="0"/>
                <wp:positionH relativeFrom="margin">
                  <wp:posOffset>1110615</wp:posOffset>
                </wp:positionH>
                <wp:positionV relativeFrom="paragraph">
                  <wp:posOffset>523240</wp:posOffset>
                </wp:positionV>
                <wp:extent cx="4088765" cy="3041015"/>
                <wp:effectExtent l="0" t="0" r="28575" b="28575"/>
                <wp:wrapTopAndBottom/>
                <wp:docPr id="48" name="Rectángulo redondeado 41"/>
                <wp:cNvGraphicFramePr/>
                <a:graphic xmlns:a="http://schemas.openxmlformats.org/drawingml/2006/main">
                  <a:graphicData uri="http://schemas.microsoft.com/office/word/2010/wordprocessingShape">
                    <wps:wsp>
                      <wps:cNvSpPr/>
                      <wps:spPr>
                        <a:xfrm>
                          <a:off x="0" y="0"/>
                          <a:ext cx="4088765" cy="3041015"/>
                        </a:xfrm>
                        <a:prstGeom prst="roundRect">
                          <a:avLst>
                            <a:gd name="adj" fmla="val 16667"/>
                          </a:avLst>
                        </a:prstGeom>
                        <a:solidFill>
                          <a:srgbClr val="5B9BD5"/>
                        </a:solidFill>
                        <a:ln w="12600">
                          <a:solidFill>
                            <a:srgbClr val="43729D"/>
                          </a:solidFill>
                          <a:miter/>
                        </a:ln>
                      </wps:spPr>
                      <wps:style>
                        <a:lnRef idx="0">
                          <a:scrgbClr r="0" g="0" b="0"/>
                        </a:lnRef>
                        <a:fillRef idx="0">
                          <a:scrgbClr r="0" g="0" b="0"/>
                        </a:fillRef>
                        <a:effectRef idx="0">
                          <a:scrgbClr r="0" g="0" b="0"/>
                        </a:effectRef>
                        <a:fontRef idx="minor"/>
                      </wps:style>
                      <wps:txbx>
                        <w:txbxContent>
                          <w:p w:rsidR="00846721" w:rsidRDefault="00846721" w:rsidP="002111A6">
                            <w:pPr>
                              <w:pStyle w:val="Contenidodelmarco"/>
                              <w:spacing w:after="0" w:line="360" w:lineRule="auto"/>
                              <w:rPr>
                                <w:rFonts w:cs="Arial"/>
                                <w:color w:val="FFFFFF" w:themeColor="background1"/>
                                <w:szCs w:val="24"/>
                              </w:rPr>
                            </w:pPr>
                            <w:r>
                              <w:rPr>
                                <w:rFonts w:cs="Arial"/>
                                <w:color w:val="FFFFFF" w:themeColor="background1"/>
                                <w:szCs w:val="24"/>
                              </w:rPr>
                              <w:t>Ejemplo:</w:t>
                            </w:r>
                          </w:p>
                          <w:p w:rsidR="00846721" w:rsidRDefault="00846721" w:rsidP="002111A6">
                            <w:pPr>
                              <w:pStyle w:val="Contenidodelmarco"/>
                              <w:spacing w:after="0" w:line="360" w:lineRule="auto"/>
                              <w:rPr>
                                <w:rFonts w:cs="Arial"/>
                                <w:color w:val="FFFFFF" w:themeColor="background1"/>
                                <w:szCs w:val="24"/>
                              </w:rPr>
                            </w:pPr>
                            <w:r>
                              <w:rPr>
                                <w:rFonts w:cs="Arial"/>
                                <w:color w:val="FFFFFF" w:themeColor="background1"/>
                                <w:szCs w:val="24"/>
                              </w:rPr>
                              <w:t>Normativa:</w:t>
                            </w:r>
                          </w:p>
                          <w:p w:rsidR="00846721" w:rsidRDefault="00846721" w:rsidP="002111A6">
                            <w:pPr>
                              <w:pStyle w:val="Prrafodelista"/>
                              <w:numPr>
                                <w:ilvl w:val="0"/>
                                <w:numId w:val="9"/>
                              </w:numPr>
                              <w:spacing w:after="0" w:line="360" w:lineRule="auto"/>
                              <w:rPr>
                                <w:rFonts w:cs="Arial"/>
                                <w:color w:val="FFFFFF" w:themeColor="background1"/>
                                <w:szCs w:val="24"/>
                              </w:rPr>
                            </w:pPr>
                            <w:r>
                              <w:rPr>
                                <w:rFonts w:cs="Arial"/>
                                <w:color w:val="FFFFFF" w:themeColor="background1"/>
                                <w:szCs w:val="24"/>
                              </w:rPr>
                              <w:t>Leyes.</w:t>
                            </w:r>
                          </w:p>
                          <w:p w:rsidR="00846721" w:rsidRDefault="00846721" w:rsidP="002111A6">
                            <w:pPr>
                              <w:pStyle w:val="Prrafodelista"/>
                              <w:numPr>
                                <w:ilvl w:val="0"/>
                                <w:numId w:val="21"/>
                              </w:numPr>
                              <w:spacing w:after="0" w:line="360" w:lineRule="auto"/>
                              <w:ind w:left="1134" w:hanging="283"/>
                              <w:rPr>
                                <w:rFonts w:cs="Arial"/>
                                <w:color w:val="FFFFFF" w:themeColor="background1"/>
                                <w:szCs w:val="24"/>
                              </w:rPr>
                            </w:pPr>
                            <w:r>
                              <w:rPr>
                                <w:rFonts w:cs="Arial"/>
                                <w:color w:val="FFFFFF" w:themeColor="background1"/>
                                <w:szCs w:val="24"/>
                              </w:rPr>
                              <w:t>Ley General de Control Interno, N°8292</w:t>
                            </w:r>
                          </w:p>
                          <w:p w:rsidR="00846721" w:rsidRDefault="00846721" w:rsidP="002111A6">
                            <w:pPr>
                              <w:pStyle w:val="Prrafodelista"/>
                              <w:numPr>
                                <w:ilvl w:val="0"/>
                                <w:numId w:val="9"/>
                              </w:numPr>
                              <w:spacing w:after="0" w:line="360" w:lineRule="auto"/>
                              <w:rPr>
                                <w:rFonts w:cs="Arial"/>
                                <w:color w:val="FFFFFF" w:themeColor="background1"/>
                                <w:szCs w:val="24"/>
                              </w:rPr>
                            </w:pPr>
                            <w:r>
                              <w:rPr>
                                <w:rFonts w:cs="Arial"/>
                                <w:color w:val="FFFFFF" w:themeColor="background1"/>
                                <w:szCs w:val="24"/>
                              </w:rPr>
                              <w:t>Reglamentos.</w:t>
                            </w:r>
                          </w:p>
                          <w:p w:rsidR="00846721" w:rsidRDefault="00846721" w:rsidP="002111A6">
                            <w:pPr>
                              <w:pStyle w:val="Prrafodelista"/>
                              <w:numPr>
                                <w:ilvl w:val="0"/>
                                <w:numId w:val="21"/>
                              </w:numPr>
                              <w:spacing w:after="0" w:line="360" w:lineRule="auto"/>
                              <w:ind w:left="1134" w:hanging="283"/>
                              <w:rPr>
                                <w:rFonts w:cs="Arial"/>
                                <w:color w:val="FFFFFF" w:themeColor="background1"/>
                                <w:szCs w:val="24"/>
                              </w:rPr>
                            </w:pPr>
                            <w:r>
                              <w:rPr>
                                <w:rFonts w:cs="Arial"/>
                                <w:color w:val="FFFFFF" w:themeColor="background1"/>
                                <w:szCs w:val="24"/>
                              </w:rPr>
                              <w:t>No aplica</w:t>
                            </w:r>
                          </w:p>
                          <w:p w:rsidR="00846721" w:rsidRDefault="00846721" w:rsidP="002111A6">
                            <w:pPr>
                              <w:pStyle w:val="Prrafodelista"/>
                              <w:numPr>
                                <w:ilvl w:val="0"/>
                                <w:numId w:val="9"/>
                              </w:numPr>
                              <w:spacing w:after="0" w:line="360" w:lineRule="auto"/>
                              <w:rPr>
                                <w:rFonts w:cs="Arial"/>
                                <w:color w:val="FFFFFF" w:themeColor="background1"/>
                                <w:szCs w:val="24"/>
                              </w:rPr>
                            </w:pPr>
                            <w:r>
                              <w:rPr>
                                <w:rFonts w:cs="Arial"/>
                                <w:color w:val="FFFFFF" w:themeColor="background1"/>
                                <w:szCs w:val="24"/>
                              </w:rPr>
                              <w:t>Resoluciones.</w:t>
                            </w:r>
                          </w:p>
                          <w:p w:rsidR="00846721" w:rsidRDefault="00846721" w:rsidP="002111A6">
                            <w:pPr>
                              <w:pStyle w:val="Prrafodelista"/>
                              <w:numPr>
                                <w:ilvl w:val="0"/>
                                <w:numId w:val="21"/>
                              </w:numPr>
                              <w:spacing w:after="0" w:line="360" w:lineRule="auto"/>
                              <w:ind w:left="1134" w:hanging="283"/>
                              <w:rPr>
                                <w:rFonts w:cs="Arial"/>
                                <w:color w:val="FFFFFF" w:themeColor="background1"/>
                                <w:szCs w:val="24"/>
                              </w:rPr>
                            </w:pPr>
                            <w:r>
                              <w:rPr>
                                <w:rFonts w:cs="Arial"/>
                                <w:color w:val="FFFFFF" w:themeColor="background1"/>
                                <w:szCs w:val="24"/>
                              </w:rPr>
                              <w:t>No aplica</w:t>
                            </w:r>
                          </w:p>
                          <w:p w:rsidR="00846721" w:rsidRDefault="00846721" w:rsidP="002111A6">
                            <w:pPr>
                              <w:pStyle w:val="Prrafodelista"/>
                              <w:numPr>
                                <w:ilvl w:val="0"/>
                                <w:numId w:val="9"/>
                              </w:numPr>
                              <w:spacing w:after="0" w:line="360" w:lineRule="auto"/>
                              <w:rPr>
                                <w:rFonts w:cs="Arial"/>
                                <w:color w:val="FFFFFF" w:themeColor="background1"/>
                                <w:szCs w:val="24"/>
                              </w:rPr>
                            </w:pPr>
                            <w:r>
                              <w:rPr>
                                <w:rFonts w:cs="Arial"/>
                                <w:color w:val="FFFFFF" w:themeColor="background1"/>
                                <w:szCs w:val="24"/>
                              </w:rPr>
                              <w:t>Otras directrices.</w:t>
                            </w:r>
                          </w:p>
                          <w:p w:rsidR="00846721" w:rsidRDefault="00846721" w:rsidP="002111A6">
                            <w:pPr>
                              <w:pStyle w:val="Prrafodelista"/>
                              <w:numPr>
                                <w:ilvl w:val="0"/>
                                <w:numId w:val="21"/>
                              </w:numPr>
                              <w:spacing w:after="0" w:line="360" w:lineRule="auto"/>
                              <w:ind w:left="1134" w:hanging="283"/>
                              <w:rPr>
                                <w:rFonts w:cs="Arial"/>
                                <w:color w:val="FFFFFF" w:themeColor="background1"/>
                                <w:szCs w:val="24"/>
                              </w:rPr>
                            </w:pPr>
                            <w:r>
                              <w:rPr>
                                <w:rFonts w:cs="Arial"/>
                                <w:color w:val="FFFFFF" w:themeColor="background1"/>
                                <w:szCs w:val="24"/>
                              </w:rPr>
                              <w:t>No aplica</w:t>
                            </w:r>
                          </w:p>
                          <w:p w:rsidR="00846721" w:rsidRDefault="00846721" w:rsidP="002111A6">
                            <w:pPr>
                              <w:pStyle w:val="Contenidodelmarco"/>
                            </w:pPr>
                          </w:p>
                        </w:txbxContent>
                      </wps:txbx>
                      <wps:bodyPr anchor="ctr">
                        <a:prstTxWarp prst="textNoShape">
                          <a:avLst/>
                        </a:prstTxWarp>
                        <a:noAutofit/>
                      </wps:bodyPr>
                    </wps:wsp>
                  </a:graphicData>
                </a:graphic>
              </wp:anchor>
            </w:drawing>
          </mc:Choice>
          <mc:Fallback>
            <w:pict>
              <v:roundrect w14:anchorId="63178BE4" id="Rectángulo redondeado 41" o:spid="_x0000_s1038" style="position:absolute;left:0;text-align:left;margin-left:87.45pt;margin-top:41.2pt;width:321.95pt;height:239.45pt;z-index:25165926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" fillcolor="#5b9bd5" strokecolor="#43729d" strokeweight=".35mm">
                <v:stroke joinstyle="miter"/>
                <v:textbox>
                  <w:txbxContent>
                    <w:p w:rsidR="00846721" w:rsidRDefault="00846721" w:rsidP="002111A6">
                      <w:pPr>
                        <w:pStyle w:val="Contenidodelmarco"/>
                        <w:spacing w:after="0" w:line="360" w:lineRule="auto"/>
                        <w:rPr>
                          <w:rFonts w:cs="Arial"/>
                          <w:color w:val="FFFFFF" w:themeColor="background1"/>
                          <w:szCs w:val="24"/>
                        </w:rPr>
                      </w:pPr>
                      <w:r>
                        <w:rPr>
                          <w:rFonts w:cs="Arial"/>
                          <w:color w:val="FFFFFF" w:themeColor="background1"/>
                          <w:szCs w:val="24"/>
                        </w:rPr>
                        <w:t>Ejemplo:</w:t>
                      </w:r>
                    </w:p>
                    <w:p w:rsidR="00846721" w:rsidRDefault="00846721" w:rsidP="002111A6">
                      <w:pPr>
                        <w:pStyle w:val="Contenidodelmarco"/>
                        <w:spacing w:after="0" w:line="360" w:lineRule="auto"/>
                        <w:rPr>
                          <w:rFonts w:cs="Arial"/>
                          <w:color w:val="FFFFFF" w:themeColor="background1"/>
                          <w:szCs w:val="24"/>
                        </w:rPr>
                      </w:pPr>
                      <w:r>
                        <w:rPr>
                          <w:rFonts w:cs="Arial"/>
                          <w:color w:val="FFFFFF" w:themeColor="background1"/>
                          <w:szCs w:val="24"/>
                        </w:rPr>
                        <w:t>Normativa:</w:t>
                      </w:r>
                    </w:p>
                    <w:p w:rsidR="00846721" w:rsidRDefault="00846721" w:rsidP="002111A6">
                      <w:pPr>
                        <w:pStyle w:val="Prrafodelista"/>
                        <w:numPr>
                          <w:ilvl w:val="0"/>
                          <w:numId w:val="9"/>
                        </w:numPr>
                        <w:spacing w:after="0" w:line="360" w:lineRule="auto"/>
                        <w:rPr>
                          <w:rFonts w:cs="Arial"/>
                          <w:color w:val="FFFFFF" w:themeColor="background1"/>
                          <w:szCs w:val="24"/>
                        </w:rPr>
                      </w:pPr>
                      <w:r>
                        <w:rPr>
                          <w:rFonts w:cs="Arial"/>
                          <w:color w:val="FFFFFF" w:themeColor="background1"/>
                          <w:szCs w:val="24"/>
                        </w:rPr>
                        <w:t>Leyes.</w:t>
                      </w:r>
                    </w:p>
                    <w:p w:rsidR="00846721" w:rsidRDefault="00846721" w:rsidP="002111A6">
                      <w:pPr>
                        <w:pStyle w:val="Prrafodelista"/>
                        <w:numPr>
                          <w:ilvl w:val="0"/>
                          <w:numId w:val="21"/>
                        </w:numPr>
                        <w:spacing w:after="0" w:line="360" w:lineRule="auto"/>
                        <w:ind w:left="1134" w:hanging="283"/>
                        <w:rPr>
                          <w:rFonts w:cs="Arial"/>
                          <w:color w:val="FFFFFF" w:themeColor="background1"/>
                          <w:szCs w:val="24"/>
                        </w:rPr>
                      </w:pPr>
                      <w:r>
                        <w:rPr>
                          <w:rFonts w:cs="Arial"/>
                          <w:color w:val="FFFFFF" w:themeColor="background1"/>
                          <w:szCs w:val="24"/>
                        </w:rPr>
                        <w:t>Ley General de Control Interno, N°8292</w:t>
                      </w:r>
                    </w:p>
                    <w:p w:rsidR="00846721" w:rsidRDefault="00846721" w:rsidP="002111A6">
                      <w:pPr>
                        <w:pStyle w:val="Prrafodelista"/>
                        <w:numPr>
                          <w:ilvl w:val="0"/>
                          <w:numId w:val="9"/>
                        </w:numPr>
                        <w:spacing w:after="0" w:line="360" w:lineRule="auto"/>
                        <w:rPr>
                          <w:rFonts w:cs="Arial"/>
                          <w:color w:val="FFFFFF" w:themeColor="background1"/>
                          <w:szCs w:val="24"/>
                        </w:rPr>
                      </w:pPr>
                      <w:r>
                        <w:rPr>
                          <w:rFonts w:cs="Arial"/>
                          <w:color w:val="FFFFFF" w:themeColor="background1"/>
                          <w:szCs w:val="24"/>
                        </w:rPr>
                        <w:t>Reglamentos.</w:t>
                      </w:r>
                    </w:p>
                    <w:p w:rsidR="00846721" w:rsidRDefault="00846721" w:rsidP="002111A6">
                      <w:pPr>
                        <w:pStyle w:val="Prrafodelista"/>
                        <w:numPr>
                          <w:ilvl w:val="0"/>
                          <w:numId w:val="21"/>
                        </w:numPr>
                        <w:spacing w:after="0" w:line="360" w:lineRule="auto"/>
                        <w:ind w:left="1134" w:hanging="283"/>
                        <w:rPr>
                          <w:rFonts w:cs="Arial"/>
                          <w:color w:val="FFFFFF" w:themeColor="background1"/>
                          <w:szCs w:val="24"/>
                        </w:rPr>
                      </w:pPr>
                      <w:r>
                        <w:rPr>
                          <w:rFonts w:cs="Arial"/>
                          <w:color w:val="FFFFFF" w:themeColor="background1"/>
                          <w:szCs w:val="24"/>
                        </w:rPr>
                        <w:t>No aplica</w:t>
                      </w:r>
                    </w:p>
                    <w:p w:rsidR="00846721" w:rsidRDefault="00846721" w:rsidP="002111A6">
                      <w:pPr>
                        <w:pStyle w:val="Prrafodelista"/>
                        <w:numPr>
                          <w:ilvl w:val="0"/>
                          <w:numId w:val="9"/>
                        </w:numPr>
                        <w:spacing w:after="0" w:line="360" w:lineRule="auto"/>
                        <w:rPr>
                          <w:rFonts w:cs="Arial"/>
                          <w:color w:val="FFFFFF" w:themeColor="background1"/>
                          <w:szCs w:val="24"/>
                        </w:rPr>
                      </w:pPr>
                      <w:r>
                        <w:rPr>
                          <w:rFonts w:cs="Arial"/>
                          <w:color w:val="FFFFFF" w:themeColor="background1"/>
                          <w:szCs w:val="24"/>
                        </w:rPr>
                        <w:t>Resoluciones.</w:t>
                      </w:r>
                    </w:p>
                    <w:p w:rsidR="00846721" w:rsidRDefault="00846721" w:rsidP="002111A6">
                      <w:pPr>
                        <w:pStyle w:val="Prrafodelista"/>
                        <w:numPr>
                          <w:ilvl w:val="0"/>
                          <w:numId w:val="21"/>
                        </w:numPr>
                        <w:spacing w:after="0" w:line="360" w:lineRule="auto"/>
                        <w:ind w:left="1134" w:hanging="283"/>
                        <w:rPr>
                          <w:rFonts w:cs="Arial"/>
                          <w:color w:val="FFFFFF" w:themeColor="background1"/>
                          <w:szCs w:val="24"/>
                        </w:rPr>
                      </w:pPr>
                      <w:r>
                        <w:rPr>
                          <w:rFonts w:cs="Arial"/>
                          <w:color w:val="FFFFFF" w:themeColor="background1"/>
                          <w:szCs w:val="24"/>
                        </w:rPr>
                        <w:t>No aplica</w:t>
                      </w:r>
                    </w:p>
                    <w:p w:rsidR="00846721" w:rsidRDefault="00846721" w:rsidP="002111A6">
                      <w:pPr>
                        <w:pStyle w:val="Prrafodelista"/>
                        <w:numPr>
                          <w:ilvl w:val="0"/>
                          <w:numId w:val="9"/>
                        </w:numPr>
                        <w:spacing w:after="0" w:line="360" w:lineRule="auto"/>
                        <w:rPr>
                          <w:rFonts w:cs="Arial"/>
                          <w:color w:val="FFFFFF" w:themeColor="background1"/>
                          <w:szCs w:val="24"/>
                        </w:rPr>
                      </w:pPr>
                      <w:r>
                        <w:rPr>
                          <w:rFonts w:cs="Arial"/>
                          <w:color w:val="FFFFFF" w:themeColor="background1"/>
                          <w:szCs w:val="24"/>
                        </w:rPr>
                        <w:t>Otras directrices.</w:t>
                      </w:r>
                    </w:p>
                    <w:p w:rsidR="00846721" w:rsidRDefault="00846721" w:rsidP="002111A6">
                      <w:pPr>
                        <w:pStyle w:val="Prrafodelista"/>
                        <w:numPr>
                          <w:ilvl w:val="0"/>
                          <w:numId w:val="21"/>
                        </w:numPr>
                        <w:spacing w:after="0" w:line="360" w:lineRule="auto"/>
                        <w:ind w:left="1134" w:hanging="283"/>
                        <w:rPr>
                          <w:rFonts w:cs="Arial"/>
                          <w:color w:val="FFFFFF" w:themeColor="background1"/>
                          <w:szCs w:val="24"/>
                        </w:rPr>
                      </w:pPr>
                      <w:r>
                        <w:rPr>
                          <w:rFonts w:cs="Arial"/>
                          <w:color w:val="FFFFFF" w:themeColor="background1"/>
                          <w:szCs w:val="24"/>
                        </w:rPr>
                        <w:t>No aplica</w:t>
                      </w:r>
                    </w:p>
                    <w:p w:rsidR="00846721" w:rsidRDefault="00846721" w:rsidP="002111A6">
                      <w:pPr>
                        <w:pStyle w:val="Contenidodelmarco"/>
                      </w:pPr>
                    </w:p>
                  </w:txbxContent>
                </v:textbox>
                <w10:wrap type="topAndBottom" anchorx="margin"/>
              </v:roundrect>
            </w:pict>
          </mc:Fallback>
        </mc:AlternateContent>
      </w:r>
      <w:r>
        <w:rPr>
          <w:rFonts w:cs="Arial"/>
          <w:szCs w:val="24"/>
        </w:rPr>
        <w:t>Nota: en caso de que no tenga alguno de los anteriores, se debe anotar “no aplica”</w:t>
      </w:r>
    </w:p>
    <w:p w:rsidR="00DA6B6F" w:rsidRPr="00DA6B6F" w:rsidRDefault="00DA6B6F" w:rsidP="00CE41D6">
      <w:pPr>
        <w:pStyle w:val="Prrafodelista"/>
        <w:numPr>
          <w:ilvl w:val="0"/>
          <w:numId w:val="18"/>
        </w:numPr>
        <w:spacing w:line="360" w:lineRule="auto"/>
        <w:jc w:val="both"/>
        <w:rPr>
          <w:rFonts w:cs="Arial"/>
          <w:szCs w:val="24"/>
        </w:rPr>
      </w:pPr>
    </w:p>
    <w:p w:rsidR="00CE41D6" w:rsidRPr="0067358A" w:rsidRDefault="00CE41D6" w:rsidP="0067358A">
      <w:pPr>
        <w:pStyle w:val="Prrafodelista"/>
        <w:numPr>
          <w:ilvl w:val="0"/>
          <w:numId w:val="25"/>
        </w:numPr>
        <w:spacing w:line="360" w:lineRule="auto"/>
        <w:jc w:val="both"/>
        <w:rPr>
          <w:rFonts w:cs="Arial"/>
          <w:szCs w:val="24"/>
        </w:rPr>
      </w:pPr>
      <w:r w:rsidRPr="0067358A">
        <w:rPr>
          <w:rFonts w:eastAsiaTheme="majorEastAsia" w:cs="Arial"/>
          <w:b/>
          <w:color w:val="2E74B5" w:themeColor="accent1" w:themeShade="BF"/>
          <w:szCs w:val="24"/>
        </w:rPr>
        <w:t>Desglose de procedimientos.</w:t>
      </w:r>
      <w:r w:rsidRPr="0067358A">
        <w:rPr>
          <w:rFonts w:cs="Arial"/>
          <w:szCs w:val="24"/>
        </w:rPr>
        <w:t xml:space="preserve"> Con el objetivo de visualizar de la mejor manera la información general de los procedimientos de la unidad administrativa, se debe completar la tabla de procedimientos donde se consigna el código, nombre, la cantidad de actividades y registros de los</w:t>
      </w:r>
      <w:r w:rsidR="00183726">
        <w:rPr>
          <w:rFonts w:cs="Arial"/>
          <w:szCs w:val="24"/>
        </w:rPr>
        <w:t xml:space="preserve"> procedimientos. (ver tabla n.°2</w:t>
      </w:r>
      <w:r w:rsidRPr="0067358A">
        <w:rPr>
          <w:rFonts w:cs="Arial"/>
          <w:szCs w:val="24"/>
        </w:rPr>
        <w:t>).</w:t>
      </w:r>
    </w:p>
    <w:p w:rsidR="00CE41D6" w:rsidRDefault="00CE41D6" w:rsidP="00CE41D6">
      <w:pPr>
        <w:spacing w:after="0" w:line="240" w:lineRule="auto"/>
        <w:jc w:val="center"/>
        <w:rPr>
          <w:rFonts w:cs="Arial"/>
          <w:b/>
          <w:color w:val="000000" w:themeColor="text1"/>
          <w:szCs w:val="24"/>
        </w:rPr>
      </w:pPr>
      <w:r>
        <w:rPr>
          <w:rFonts w:cs="Arial"/>
          <w:b/>
          <w:color w:val="000000" w:themeColor="text1"/>
          <w:szCs w:val="24"/>
        </w:rPr>
        <w:t>Tabla</w:t>
      </w:r>
      <w:r w:rsidR="00971A40">
        <w:rPr>
          <w:rFonts w:cs="Arial"/>
          <w:b/>
          <w:color w:val="000000" w:themeColor="text1"/>
          <w:szCs w:val="24"/>
        </w:rPr>
        <w:t xml:space="preserve"> n.°2</w:t>
      </w:r>
      <w:r>
        <w:rPr>
          <w:rFonts w:cs="Arial"/>
          <w:b/>
          <w:color w:val="000000" w:themeColor="text1"/>
          <w:szCs w:val="24"/>
        </w:rPr>
        <w:t xml:space="preserve"> </w:t>
      </w:r>
    </w:p>
    <w:p w:rsidR="00CE41D6" w:rsidRDefault="00CE41D6" w:rsidP="00DA6B6F">
      <w:pPr>
        <w:spacing w:after="0" w:line="240" w:lineRule="auto"/>
        <w:jc w:val="center"/>
        <w:rPr>
          <w:rFonts w:cs="Arial"/>
          <w:i/>
          <w:sz w:val="20"/>
          <w:szCs w:val="24"/>
          <w:highlight w:val="yellow"/>
        </w:rPr>
      </w:pPr>
      <w:r>
        <w:rPr>
          <w:rFonts w:cs="Arial"/>
          <w:b/>
          <w:szCs w:val="24"/>
        </w:rPr>
        <w:t>Desglose de Procedimientos</w:t>
      </w:r>
    </w:p>
    <w:tbl>
      <w:tblPr>
        <w:tblpPr w:leftFromText="141" w:rightFromText="141" w:vertAnchor="text" w:horzAnchor="margin" w:tblpY="24"/>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611"/>
        <w:gridCol w:w="1226"/>
        <w:gridCol w:w="4959"/>
        <w:gridCol w:w="712"/>
        <w:gridCol w:w="712"/>
        <w:gridCol w:w="706"/>
      </w:tblGrid>
      <w:tr w:rsidR="00CE41D6" w:rsidTr="00CE41D6">
        <w:trPr>
          <w:trHeight w:val="315"/>
        </w:trPr>
        <w:tc>
          <w:tcPr>
            <w:tcW w:w="61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n.°</w:t>
            </w:r>
          </w:p>
        </w:tc>
        <w:tc>
          <w:tcPr>
            <w:tcW w:w="12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Código</w:t>
            </w:r>
          </w:p>
        </w:tc>
        <w:tc>
          <w:tcPr>
            <w:tcW w:w="49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Nombre del procedimiento</w:t>
            </w:r>
          </w:p>
        </w:tc>
        <w:tc>
          <w:tcPr>
            <w:tcW w:w="213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szCs w:val="24"/>
                <w:lang w:eastAsia="es-CR"/>
              </w:rPr>
            </w:pPr>
            <w:r>
              <w:rPr>
                <w:rFonts w:eastAsia="Times New Roman" w:cs="Arial"/>
                <w:szCs w:val="24"/>
                <w:lang w:eastAsia="es-CR"/>
              </w:rPr>
              <w:t>Total de:</w:t>
            </w:r>
          </w:p>
        </w:tc>
      </w:tr>
      <w:tr w:rsidR="00CE41D6" w:rsidTr="00CE41D6">
        <w:trPr>
          <w:trHeight w:val="300"/>
        </w:trPr>
        <w:tc>
          <w:tcPr>
            <w:tcW w:w="6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rPr>
                <w:rFonts w:eastAsia="Times New Roman" w:cs="Arial"/>
                <w:b/>
                <w:bCs/>
                <w:color w:val="000000"/>
                <w:szCs w:val="24"/>
                <w:lang w:eastAsia="es-CR"/>
              </w:rPr>
            </w:pPr>
          </w:p>
        </w:tc>
        <w:tc>
          <w:tcPr>
            <w:tcW w:w="12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rPr>
                <w:rFonts w:eastAsia="Times New Roman" w:cs="Arial"/>
                <w:color w:val="000000"/>
                <w:szCs w:val="24"/>
                <w:lang w:eastAsia="es-CR"/>
              </w:rPr>
            </w:pPr>
          </w:p>
        </w:tc>
        <w:tc>
          <w:tcPr>
            <w:tcW w:w="49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rPr>
                <w:rFonts w:eastAsia="Times New Roman" w:cs="Arial"/>
                <w:color w:val="000000"/>
                <w:szCs w:val="24"/>
                <w:lang w:eastAsia="es-CR"/>
              </w:rPr>
            </w:pP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proofErr w:type="spellStart"/>
            <w:r>
              <w:rPr>
                <w:rFonts w:eastAsia="Times New Roman" w:cs="Arial"/>
                <w:color w:val="000000"/>
                <w:szCs w:val="24"/>
                <w:lang w:eastAsia="es-CR"/>
              </w:rPr>
              <w:t>Act</w:t>
            </w:r>
            <w:proofErr w:type="spellEnd"/>
            <w:r>
              <w:rPr>
                <w:rFonts w:eastAsia="Times New Roman" w:cs="Arial"/>
                <w:color w:val="000000"/>
                <w:szCs w:val="24"/>
                <w:lang w:eastAsia="es-CR"/>
              </w:rPr>
              <w:t>.</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IT</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R</w:t>
            </w:r>
          </w:p>
        </w:tc>
      </w:tr>
      <w:tr w:rsidR="00CE41D6" w:rsidTr="00CE41D6">
        <w:trPr>
          <w:trHeight w:val="308"/>
        </w:trPr>
        <w:tc>
          <w:tcPr>
            <w:tcW w:w="6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1</w:t>
            </w:r>
          </w:p>
        </w:tc>
        <w:tc>
          <w:tcPr>
            <w:tcW w:w="1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4959" w:type="dxa"/>
            <w:tcBorders>
              <w:top w:val="single" w:sz="4" w:space="0" w:color="000000"/>
              <w:left w:val="single" w:sz="4" w:space="0" w:color="000000"/>
              <w:bottom w:val="single" w:sz="4" w:space="0" w:color="000000"/>
              <w:right w:val="single" w:sz="4" w:space="0" w:color="000000"/>
            </w:tcBorders>
            <w:shd w:val="clear" w:color="auto" w:fill="auto"/>
          </w:tcPr>
          <w:p w:rsidR="00CE41D6" w:rsidRDefault="00CE41D6" w:rsidP="00CE41D6">
            <w:pPr>
              <w:spacing w:after="0" w:line="240" w:lineRule="auto"/>
              <w:jc w:val="both"/>
              <w:rPr>
                <w:rFonts w:eastAsia="Times New Roman" w:cs="Arial"/>
                <w:color w:val="000000"/>
                <w:szCs w:val="24"/>
                <w:lang w:eastAsia="es-CR"/>
              </w:rPr>
            </w:pPr>
            <w:r>
              <w:rPr>
                <w:rFonts w:eastAsia="Times New Roman" w:cs="Arial"/>
                <w:color w:val="000000"/>
                <w:szCs w:val="24"/>
                <w:lang w:eastAsia="es-CR"/>
              </w:rPr>
              <w:t> </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r>
      <w:tr w:rsidR="00CE41D6" w:rsidTr="00CE41D6">
        <w:trPr>
          <w:trHeight w:val="315"/>
        </w:trPr>
        <w:tc>
          <w:tcPr>
            <w:tcW w:w="6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2</w:t>
            </w:r>
          </w:p>
        </w:tc>
        <w:tc>
          <w:tcPr>
            <w:tcW w:w="1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4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r>
      <w:tr w:rsidR="00CE41D6" w:rsidTr="00CE41D6">
        <w:trPr>
          <w:trHeight w:val="315"/>
        </w:trPr>
        <w:tc>
          <w:tcPr>
            <w:tcW w:w="6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3</w:t>
            </w:r>
          </w:p>
        </w:tc>
        <w:tc>
          <w:tcPr>
            <w:tcW w:w="1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4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r>
      <w:tr w:rsidR="00CE41D6" w:rsidTr="00CE41D6">
        <w:trPr>
          <w:trHeight w:val="315"/>
        </w:trPr>
        <w:tc>
          <w:tcPr>
            <w:tcW w:w="6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4</w:t>
            </w:r>
          </w:p>
        </w:tc>
        <w:tc>
          <w:tcPr>
            <w:tcW w:w="1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4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r>
      <w:tr w:rsidR="00CE41D6" w:rsidTr="00CE41D6">
        <w:trPr>
          <w:trHeight w:val="315"/>
        </w:trPr>
        <w:tc>
          <w:tcPr>
            <w:tcW w:w="6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5</w:t>
            </w:r>
          </w:p>
        </w:tc>
        <w:tc>
          <w:tcPr>
            <w:tcW w:w="1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4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r>
      <w:tr w:rsidR="00CE41D6" w:rsidTr="00CE41D6">
        <w:trPr>
          <w:trHeight w:val="315"/>
        </w:trPr>
        <w:tc>
          <w:tcPr>
            <w:tcW w:w="6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6</w:t>
            </w:r>
          </w:p>
        </w:tc>
        <w:tc>
          <w:tcPr>
            <w:tcW w:w="1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4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r>
      <w:tr w:rsidR="00CE41D6" w:rsidTr="00CE41D6">
        <w:trPr>
          <w:trHeight w:val="315"/>
        </w:trPr>
        <w:tc>
          <w:tcPr>
            <w:tcW w:w="6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7</w:t>
            </w:r>
          </w:p>
        </w:tc>
        <w:tc>
          <w:tcPr>
            <w:tcW w:w="1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4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r>
      <w:tr w:rsidR="00CE41D6" w:rsidTr="00CE41D6">
        <w:trPr>
          <w:trHeight w:val="315"/>
        </w:trPr>
        <w:tc>
          <w:tcPr>
            <w:tcW w:w="6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8</w:t>
            </w:r>
          </w:p>
        </w:tc>
        <w:tc>
          <w:tcPr>
            <w:tcW w:w="1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4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r>
      <w:tr w:rsidR="00CE41D6" w:rsidTr="00CE41D6">
        <w:trPr>
          <w:trHeight w:val="315"/>
        </w:trPr>
        <w:tc>
          <w:tcPr>
            <w:tcW w:w="6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9</w:t>
            </w:r>
          </w:p>
        </w:tc>
        <w:tc>
          <w:tcPr>
            <w:tcW w:w="1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4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r>
      <w:tr w:rsidR="00CE41D6" w:rsidTr="00CE41D6">
        <w:trPr>
          <w:trHeight w:val="315"/>
        </w:trPr>
        <w:tc>
          <w:tcPr>
            <w:tcW w:w="6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10</w:t>
            </w:r>
          </w:p>
        </w:tc>
        <w:tc>
          <w:tcPr>
            <w:tcW w:w="1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4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r>
      <w:tr w:rsidR="00CE41D6" w:rsidTr="00CE41D6">
        <w:trPr>
          <w:trHeight w:val="315"/>
        </w:trPr>
        <w:tc>
          <w:tcPr>
            <w:tcW w:w="6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11</w:t>
            </w:r>
          </w:p>
        </w:tc>
        <w:tc>
          <w:tcPr>
            <w:tcW w:w="1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4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r>
      <w:tr w:rsidR="00CE41D6" w:rsidTr="00CE41D6">
        <w:trPr>
          <w:trHeight w:val="315"/>
        </w:trPr>
        <w:tc>
          <w:tcPr>
            <w:tcW w:w="6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12</w:t>
            </w:r>
          </w:p>
        </w:tc>
        <w:tc>
          <w:tcPr>
            <w:tcW w:w="1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4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r>
      <w:tr w:rsidR="00CE41D6" w:rsidTr="00CE41D6">
        <w:trPr>
          <w:trHeight w:val="315"/>
        </w:trPr>
        <w:tc>
          <w:tcPr>
            <w:tcW w:w="6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13</w:t>
            </w:r>
          </w:p>
        </w:tc>
        <w:tc>
          <w:tcPr>
            <w:tcW w:w="1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4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r>
      <w:tr w:rsidR="00CE41D6" w:rsidTr="00CE41D6">
        <w:trPr>
          <w:trHeight w:val="315"/>
        </w:trPr>
        <w:tc>
          <w:tcPr>
            <w:tcW w:w="6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14</w:t>
            </w:r>
          </w:p>
        </w:tc>
        <w:tc>
          <w:tcPr>
            <w:tcW w:w="1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4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r>
      <w:tr w:rsidR="00CE41D6" w:rsidTr="00CE41D6">
        <w:trPr>
          <w:trHeight w:val="315"/>
        </w:trPr>
        <w:tc>
          <w:tcPr>
            <w:tcW w:w="6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15</w:t>
            </w:r>
          </w:p>
        </w:tc>
        <w:tc>
          <w:tcPr>
            <w:tcW w:w="1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4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color w:val="000000"/>
                <w:szCs w:val="24"/>
                <w:lang w:eastAsia="es-CR"/>
              </w:rPr>
            </w:pPr>
            <w:r>
              <w:rPr>
                <w:rFonts w:eastAsia="Times New Roman" w:cs="Arial"/>
                <w:color w:val="000000"/>
                <w:szCs w:val="24"/>
                <w:lang w:eastAsia="es-CR"/>
              </w:rPr>
              <w:t> </w:t>
            </w:r>
          </w:p>
        </w:tc>
      </w:tr>
      <w:tr w:rsidR="00CE41D6" w:rsidTr="00CE41D6">
        <w:trPr>
          <w:trHeight w:val="315"/>
        </w:trPr>
        <w:tc>
          <w:tcPr>
            <w:tcW w:w="6796"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CE41D6" w:rsidRDefault="00CE41D6" w:rsidP="00CE41D6">
            <w:pPr>
              <w:spacing w:after="0" w:line="240" w:lineRule="auto"/>
              <w:rPr>
                <w:rFonts w:eastAsia="Times New Roman" w:cs="Arial"/>
                <w:color w:val="000000"/>
                <w:sz w:val="20"/>
                <w:lang w:eastAsia="es-CR"/>
              </w:rPr>
            </w:pPr>
            <w:proofErr w:type="spellStart"/>
            <w:r>
              <w:rPr>
                <w:rFonts w:eastAsia="Times New Roman" w:cs="Arial"/>
                <w:color w:val="000000"/>
                <w:sz w:val="20"/>
                <w:lang w:eastAsia="es-CR"/>
              </w:rPr>
              <w:t>Act</w:t>
            </w:r>
            <w:proofErr w:type="spellEnd"/>
            <w:r>
              <w:rPr>
                <w:rFonts w:eastAsia="Times New Roman" w:cs="Arial"/>
                <w:color w:val="000000"/>
                <w:sz w:val="20"/>
                <w:lang w:eastAsia="es-CR"/>
              </w:rPr>
              <w:t xml:space="preserve">: Actividades, IT: Instrucciones de trabajo, R: Registros                         </w:t>
            </w:r>
            <w:r>
              <w:rPr>
                <w:rFonts w:eastAsia="Times New Roman" w:cs="Arial"/>
                <w:b/>
                <w:bCs/>
                <w:color w:val="000000"/>
                <w:sz w:val="20"/>
                <w:lang w:eastAsia="es-CR"/>
              </w:rPr>
              <w:t>TOTALES</w:t>
            </w:r>
            <w:r>
              <w:rPr>
                <w:rFonts w:eastAsia="Times New Roman" w:cs="Arial"/>
                <w:color w:val="000000"/>
                <w:sz w:val="20"/>
                <w:lang w:eastAsia="es-CR"/>
              </w:rPr>
              <w:t xml:space="preserve">                                                 </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0</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0</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D6" w:rsidRDefault="00CE41D6" w:rsidP="00CE41D6">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0</w:t>
            </w:r>
          </w:p>
        </w:tc>
      </w:tr>
    </w:tbl>
    <w:p w:rsidR="00B704D0" w:rsidRPr="003901E4" w:rsidRDefault="003901E4">
      <w:pPr>
        <w:spacing w:line="360" w:lineRule="auto"/>
        <w:jc w:val="both"/>
        <w:rPr>
          <w:rFonts w:cs="Arial"/>
          <w:sz w:val="20"/>
          <w:szCs w:val="24"/>
        </w:rPr>
      </w:pPr>
      <w:r w:rsidRPr="003901E4">
        <w:rPr>
          <w:rFonts w:cs="Arial"/>
          <w:i/>
          <w:sz w:val="20"/>
          <w:szCs w:val="24"/>
        </w:rPr>
        <w:t>Nota:</w:t>
      </w:r>
      <w:r w:rsidRPr="003901E4">
        <w:rPr>
          <w:rFonts w:cs="Arial"/>
          <w:sz w:val="20"/>
          <w:szCs w:val="24"/>
        </w:rPr>
        <w:t xml:space="preserve"> Elaborada por la Unidad de Control Interno, TSE </w:t>
      </w:r>
    </w:p>
    <w:p w:rsidR="00B704D0" w:rsidRDefault="003901E4">
      <w:pPr>
        <w:spacing w:line="360" w:lineRule="auto"/>
        <w:jc w:val="both"/>
        <w:rPr>
          <w:rFonts w:cs="Arial"/>
          <w:b/>
          <w:szCs w:val="24"/>
        </w:rPr>
      </w:pPr>
      <w:r w:rsidRPr="003901E4">
        <w:rPr>
          <w:rFonts w:cs="Arial"/>
          <w:b/>
          <w:szCs w:val="24"/>
        </w:rPr>
        <w:t xml:space="preserve">Componentes de la tabla </w:t>
      </w:r>
      <w:r w:rsidR="00E305DD">
        <w:rPr>
          <w:rFonts w:cs="Arial"/>
          <w:b/>
          <w:szCs w:val="24"/>
        </w:rPr>
        <w:t>“D</w:t>
      </w:r>
      <w:r w:rsidRPr="003901E4">
        <w:rPr>
          <w:rFonts w:cs="Arial"/>
          <w:b/>
          <w:szCs w:val="24"/>
        </w:rPr>
        <w:t>esglose de procedimientos</w:t>
      </w:r>
      <w:r w:rsidR="00E305DD">
        <w:rPr>
          <w:rFonts w:cs="Arial"/>
          <w:b/>
          <w:szCs w:val="24"/>
        </w:rPr>
        <w:t>”</w:t>
      </w:r>
    </w:p>
    <w:p w:rsidR="00B704D0" w:rsidRDefault="003901E4">
      <w:pPr>
        <w:spacing w:line="360" w:lineRule="auto"/>
        <w:jc w:val="both"/>
        <w:rPr>
          <w:rFonts w:cs="Arial"/>
          <w:bCs/>
          <w:szCs w:val="24"/>
        </w:rPr>
      </w:pPr>
      <w:r>
        <w:rPr>
          <w:rFonts w:cs="Arial"/>
          <w:b/>
          <w:bCs/>
          <w:color w:val="000000" w:themeColor="text1"/>
          <w:szCs w:val="24"/>
        </w:rPr>
        <w:t xml:space="preserve">n.°. </w:t>
      </w:r>
      <w:r>
        <w:rPr>
          <w:rFonts w:cs="Arial"/>
          <w:bCs/>
          <w:szCs w:val="24"/>
        </w:rPr>
        <w:t>Corresponde al número consecutivo según el orden en que se enlistan los procedimientos.</w:t>
      </w:r>
    </w:p>
    <w:p w:rsidR="00B704D0" w:rsidRDefault="003901E4">
      <w:pPr>
        <w:spacing w:line="360" w:lineRule="auto"/>
        <w:jc w:val="both"/>
        <w:rPr>
          <w:rFonts w:cs="Arial"/>
          <w:bCs/>
          <w:szCs w:val="24"/>
        </w:rPr>
      </w:pPr>
      <w:r>
        <w:rPr>
          <w:rFonts w:cs="Arial"/>
          <w:b/>
          <w:bCs/>
          <w:szCs w:val="24"/>
        </w:rPr>
        <w:t xml:space="preserve">Código. </w:t>
      </w:r>
      <w:r>
        <w:rPr>
          <w:rFonts w:cs="Arial"/>
          <w:bCs/>
          <w:szCs w:val="24"/>
        </w:rPr>
        <w:t>Está conformado por las siglas aprobadas por el Archivo Central para cada unidad administrativa, seguido por la letra “P” de “Procedimiento”, el número consecutivo del procedimiento, compuesto por dos dígitos; y el número de versión precedido por la letra “v” (en minúscula) y compuesto por dos dígitos.</w:t>
      </w:r>
    </w:p>
    <w:p w:rsidR="00B704D0" w:rsidRDefault="003901E4">
      <w:pPr>
        <w:spacing w:after="0" w:line="360" w:lineRule="auto"/>
        <w:jc w:val="both"/>
        <w:rPr>
          <w:rFonts w:cs="Arial"/>
          <w:szCs w:val="24"/>
        </w:rPr>
      </w:pPr>
      <w:r>
        <w:rPr>
          <w:rFonts w:cs="Arial"/>
          <w:noProof/>
          <w:szCs w:val="24"/>
          <w:lang w:eastAsia="es-CR"/>
        </w:rPr>
        <w:lastRenderedPageBreak/>
        <mc:AlternateContent>
          <mc:Choice Requires="wps">
            <w:drawing>
              <wp:anchor distT="0" distB="0" distL="114300" distR="114300" simplePos="0" relativeHeight="5" behindDoc="0" locked="0" layoutInCell="1" allowOverlap="1" wp14:anchorId="2BF09B10">
                <wp:simplePos x="0" y="0"/>
                <wp:positionH relativeFrom="margin">
                  <wp:posOffset>389614</wp:posOffset>
                </wp:positionH>
                <wp:positionV relativeFrom="paragraph">
                  <wp:posOffset>197485</wp:posOffset>
                </wp:positionV>
                <wp:extent cx="5217795" cy="604520"/>
                <wp:effectExtent l="0" t="0" r="23495" b="26670"/>
                <wp:wrapTopAndBottom/>
                <wp:docPr id="33" name="Rectángulo redondeado 32"/>
                <wp:cNvGraphicFramePr/>
                <a:graphic xmlns:a="http://schemas.openxmlformats.org/drawingml/2006/main">
                  <a:graphicData uri="http://schemas.microsoft.com/office/word/2010/wordprocessingShape">
                    <wps:wsp>
                      <wps:cNvSpPr/>
                      <wps:spPr>
                        <a:xfrm>
                          <a:off x="0" y="0"/>
                          <a:ext cx="5217795" cy="604520"/>
                        </a:xfrm>
                        <a:prstGeom prst="roundRect">
                          <a:avLst>
                            <a:gd name="adj" fmla="val 16667"/>
                          </a:avLst>
                        </a:prstGeom>
                        <a:ln/>
                      </wps:spPr>
                      <wps:style>
                        <a:lnRef idx="2">
                          <a:schemeClr val="accent1">
                            <a:shade val="50000"/>
                          </a:schemeClr>
                        </a:lnRef>
                        <a:fillRef idx="1">
                          <a:schemeClr val="accent1"/>
                        </a:fillRef>
                        <a:effectRef idx="0">
                          <a:schemeClr val="accent1"/>
                        </a:effectRef>
                        <a:fontRef idx="minor"/>
                      </wps:style>
                      <wps:txbx>
                        <w:txbxContent>
                          <w:p w:rsidR="00846721" w:rsidRDefault="00846721">
                            <w:pPr>
                              <w:pStyle w:val="Contenidodelmarco"/>
                              <w:spacing w:line="360" w:lineRule="auto"/>
                              <w:jc w:val="center"/>
                              <w:rPr>
                                <w:rFonts w:cs="Arial"/>
                                <w:szCs w:val="24"/>
                              </w:rPr>
                            </w:pPr>
                            <w:r>
                              <w:rPr>
                                <w:rFonts w:cs="Arial"/>
                                <w:color w:val="FFFFFF"/>
                                <w:szCs w:val="24"/>
                              </w:rPr>
                              <w:t>Ejemplo: El código para la versión 1 del procedimiento número 01 de la Dirección Ejecutiva es: DE-P01-v01</w:t>
                            </w:r>
                          </w:p>
                          <w:p w:rsidR="00846721" w:rsidRDefault="00846721">
                            <w:pPr>
                              <w:pStyle w:val="Contenidodelmarco"/>
                              <w:jc w:val="center"/>
                            </w:pPr>
                          </w:p>
                        </w:txbxContent>
                      </wps:txbx>
                      <wps:bodyPr anchor="ctr">
                        <a:prstTxWarp prst="textNoShape">
                          <a:avLst/>
                        </a:prstTxWarp>
                        <a:noAutofit/>
                      </wps:bodyPr>
                    </wps:wsp>
                  </a:graphicData>
                </a:graphic>
              </wp:anchor>
            </w:drawing>
          </mc:Choice>
          <mc:Fallback>
            <w:pict>
              <v:roundrect w14:anchorId="2BF09B10" id="Rectángulo redondeado 32" o:spid="_x0000_s1039" style="position:absolute;left:0;text-align:left;margin-left:30.7pt;margin-top:15.55pt;width:410.85pt;height:47.6pt;z-index:5;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" fillcolor="#5b9bd5 [3204]" strokecolor="#1f4d78 [1604]" strokeweight="1pt">
                <v:stroke joinstyle="miter"/>
                <v:textbox>
                  <w:txbxContent>
                    <w:p w:rsidR="00846721" w:rsidRDefault="00846721">
                      <w:pPr>
                        <w:pStyle w:val="Contenidodelmarco"/>
                        <w:spacing w:line="360" w:lineRule="auto"/>
                        <w:jc w:val="center"/>
                        <w:rPr>
                          <w:rFonts w:cs="Arial"/>
                          <w:szCs w:val="24"/>
                        </w:rPr>
                      </w:pPr>
                      <w:r>
                        <w:rPr>
                          <w:rFonts w:cs="Arial"/>
                          <w:color w:val="FFFFFF"/>
                          <w:szCs w:val="24"/>
                        </w:rPr>
                        <w:t>Ejemplo: El código para la versión 1 del procedimiento número 01 de la Dirección Ejecutiva es: DE-P01-v01</w:t>
                      </w:r>
                    </w:p>
                    <w:p w:rsidR="00846721" w:rsidRDefault="00846721">
                      <w:pPr>
                        <w:pStyle w:val="Contenidodelmarco"/>
                        <w:jc w:val="center"/>
                      </w:pPr>
                    </w:p>
                  </w:txbxContent>
                </v:textbox>
                <w10:wrap type="topAndBottom" anchorx="margin"/>
              </v:roundrect>
            </w:pict>
          </mc:Fallback>
        </mc:AlternateContent>
      </w:r>
    </w:p>
    <w:p w:rsidR="00B704D0" w:rsidRDefault="00B704D0">
      <w:pPr>
        <w:spacing w:line="360" w:lineRule="auto"/>
        <w:jc w:val="both"/>
        <w:rPr>
          <w:rFonts w:cs="Arial"/>
          <w:b/>
          <w:bCs/>
          <w:szCs w:val="24"/>
        </w:rPr>
      </w:pPr>
    </w:p>
    <w:p w:rsidR="00B704D0" w:rsidRDefault="003901E4">
      <w:pPr>
        <w:spacing w:line="360" w:lineRule="auto"/>
        <w:jc w:val="both"/>
      </w:pPr>
      <w:r>
        <w:rPr>
          <w:rFonts w:cs="Arial"/>
          <w:b/>
          <w:bCs/>
          <w:szCs w:val="24"/>
        </w:rPr>
        <w:t>Nombre del procedimiento:</w:t>
      </w:r>
      <w:r>
        <w:rPr>
          <w:rFonts w:cs="Arial"/>
          <w:bCs/>
          <w:szCs w:val="24"/>
        </w:rPr>
        <w:t xml:space="preserve"> Debe ser representativo de las actividades que componen el procedimiento que se va a detallar; asimismo, no debe ser mayor a 50 caracteres. </w:t>
      </w:r>
    </w:p>
    <w:p w:rsidR="00B704D0" w:rsidRDefault="003901E4">
      <w:pPr>
        <w:spacing w:line="360" w:lineRule="auto"/>
        <w:jc w:val="both"/>
        <w:rPr>
          <w:rFonts w:cs="Arial"/>
          <w:bCs/>
          <w:szCs w:val="24"/>
        </w:rPr>
      </w:pPr>
      <w:proofErr w:type="gramStart"/>
      <w:r>
        <w:rPr>
          <w:rFonts w:cs="Arial"/>
          <w:b/>
          <w:bCs/>
          <w:szCs w:val="24"/>
        </w:rPr>
        <w:t>Total</w:t>
      </w:r>
      <w:proofErr w:type="gramEnd"/>
      <w:r>
        <w:rPr>
          <w:rFonts w:cs="Arial"/>
          <w:b/>
          <w:bCs/>
          <w:szCs w:val="24"/>
        </w:rPr>
        <w:t xml:space="preserve"> de </w:t>
      </w:r>
      <w:proofErr w:type="spellStart"/>
      <w:r>
        <w:rPr>
          <w:rFonts w:cs="Arial"/>
          <w:b/>
          <w:bCs/>
          <w:szCs w:val="24"/>
        </w:rPr>
        <w:t>Act</w:t>
      </w:r>
      <w:proofErr w:type="spellEnd"/>
      <w:r>
        <w:rPr>
          <w:rFonts w:cs="Arial"/>
          <w:b/>
          <w:bCs/>
          <w:szCs w:val="24"/>
        </w:rPr>
        <w:t>.:</w:t>
      </w:r>
      <w:r>
        <w:rPr>
          <w:rFonts w:cs="Arial"/>
          <w:bCs/>
          <w:szCs w:val="24"/>
        </w:rPr>
        <w:t xml:space="preserve"> Cantidad total de actividades que componen el procedimiento.</w:t>
      </w:r>
    </w:p>
    <w:p w:rsidR="00B704D0" w:rsidRDefault="003901E4">
      <w:pPr>
        <w:spacing w:line="360" w:lineRule="auto"/>
        <w:jc w:val="both"/>
        <w:rPr>
          <w:rFonts w:cs="Arial"/>
          <w:bCs/>
          <w:szCs w:val="24"/>
        </w:rPr>
      </w:pPr>
      <w:proofErr w:type="gramStart"/>
      <w:r>
        <w:rPr>
          <w:rFonts w:cs="Arial"/>
          <w:b/>
          <w:bCs/>
          <w:szCs w:val="24"/>
        </w:rPr>
        <w:t>Total</w:t>
      </w:r>
      <w:proofErr w:type="gramEnd"/>
      <w:r>
        <w:rPr>
          <w:rFonts w:cs="Arial"/>
          <w:b/>
          <w:bCs/>
          <w:szCs w:val="24"/>
        </w:rPr>
        <w:t xml:space="preserve"> de IT:</w:t>
      </w:r>
      <w:r>
        <w:rPr>
          <w:rFonts w:cs="Arial"/>
          <w:bCs/>
          <w:szCs w:val="24"/>
        </w:rPr>
        <w:t xml:space="preserve"> Cantidad total de instrucciones de trabajo que componen el procedimiento.</w:t>
      </w:r>
    </w:p>
    <w:p w:rsidR="00B704D0" w:rsidRDefault="003901E4">
      <w:pPr>
        <w:spacing w:line="360" w:lineRule="auto"/>
        <w:jc w:val="both"/>
        <w:rPr>
          <w:rFonts w:cs="Arial"/>
          <w:bCs/>
          <w:szCs w:val="24"/>
        </w:rPr>
      </w:pPr>
      <w:proofErr w:type="gramStart"/>
      <w:r>
        <w:rPr>
          <w:rFonts w:cs="Arial"/>
          <w:b/>
          <w:bCs/>
          <w:szCs w:val="24"/>
        </w:rPr>
        <w:t>Total</w:t>
      </w:r>
      <w:proofErr w:type="gramEnd"/>
      <w:r>
        <w:rPr>
          <w:rFonts w:cs="Arial"/>
          <w:b/>
          <w:bCs/>
          <w:szCs w:val="24"/>
        </w:rPr>
        <w:t xml:space="preserve"> de R:</w:t>
      </w:r>
      <w:r>
        <w:rPr>
          <w:rFonts w:cs="Arial"/>
          <w:bCs/>
          <w:szCs w:val="24"/>
        </w:rPr>
        <w:t xml:space="preserve"> Cantidad total de registros que componen el procedimiento.</w:t>
      </w:r>
    </w:p>
    <w:p w:rsidR="00B704D0" w:rsidRDefault="003901E4">
      <w:pPr>
        <w:spacing w:line="360" w:lineRule="auto"/>
        <w:jc w:val="both"/>
        <w:rPr>
          <w:rFonts w:cs="Arial"/>
          <w:bCs/>
          <w:szCs w:val="24"/>
        </w:rPr>
      </w:pPr>
      <w:r>
        <w:rPr>
          <w:noProof/>
          <w:lang w:eastAsia="es-CR"/>
        </w:rPr>
        <mc:AlternateContent>
          <mc:Choice Requires="wps">
            <w:drawing>
              <wp:anchor distT="0" distB="0" distL="114300" distR="114300" simplePos="0" relativeHeight="29" behindDoc="0" locked="0" layoutInCell="1" allowOverlap="1" wp14:anchorId="6DF29DEF">
                <wp:simplePos x="0" y="0"/>
                <wp:positionH relativeFrom="margin">
                  <wp:posOffset>0</wp:posOffset>
                </wp:positionH>
                <wp:positionV relativeFrom="paragraph">
                  <wp:posOffset>1323975</wp:posOffset>
                </wp:positionV>
                <wp:extent cx="5217795" cy="604520"/>
                <wp:effectExtent l="0" t="0" r="23495" b="26670"/>
                <wp:wrapTopAndBottom/>
                <wp:docPr id="35" name="Rectángulo redondeado 66"/>
                <wp:cNvGraphicFramePr/>
                <a:graphic xmlns:a="http://schemas.openxmlformats.org/drawingml/2006/main">
                  <a:graphicData uri="http://schemas.microsoft.com/office/word/2010/wordprocessingShape">
                    <wps:wsp>
                      <wps:cNvSpPr/>
                      <wps:spPr>
                        <a:xfrm>
                          <a:off x="0" y="0"/>
                          <a:ext cx="5217120" cy="603720"/>
                        </a:xfrm>
                        <a:prstGeom prst="roundRect">
                          <a:avLst>
                            <a:gd name="adj" fmla="val 16667"/>
                          </a:avLst>
                        </a:prstGeom>
                        <a:ln/>
                      </wps:spPr>
                      <wps:style>
                        <a:lnRef idx="2">
                          <a:schemeClr val="accent1">
                            <a:shade val="50000"/>
                          </a:schemeClr>
                        </a:lnRef>
                        <a:fillRef idx="1">
                          <a:schemeClr val="accent1"/>
                        </a:fillRef>
                        <a:effectRef idx="0">
                          <a:schemeClr val="accent1"/>
                        </a:effectRef>
                        <a:fontRef idx="minor"/>
                      </wps:style>
                      <wps:txbx>
                        <w:txbxContent>
                          <w:p w:rsidR="00846721" w:rsidRDefault="00846721">
                            <w:pPr>
                              <w:pStyle w:val="Contenidodelmarco"/>
                              <w:spacing w:line="360" w:lineRule="auto"/>
                              <w:jc w:val="center"/>
                              <w:rPr>
                                <w:rFonts w:cs="Arial"/>
                                <w:szCs w:val="24"/>
                              </w:rPr>
                            </w:pPr>
                            <w:r>
                              <w:rPr>
                                <w:rFonts w:cs="Arial"/>
                                <w:color w:val="FFFFFF"/>
                                <w:szCs w:val="24"/>
                              </w:rPr>
                              <w:t>Ejemplo: El código para la versión 1 del registro número 01 de la Dirección Ejecutiva es: R01-v01-DE-P01-v01</w:t>
                            </w:r>
                          </w:p>
                          <w:p w:rsidR="00846721" w:rsidRDefault="00846721">
                            <w:pPr>
                              <w:pStyle w:val="Contenidodelmarco"/>
                              <w:jc w:val="center"/>
                            </w:pPr>
                          </w:p>
                        </w:txbxContent>
                      </wps:txbx>
                      <wps:bodyPr anchor="ctr">
                        <a:prstTxWarp prst="textNoShape">
                          <a:avLst/>
                        </a:prstTxWarp>
                        <a:noAutofit/>
                      </wps:bodyPr>
                    </wps:wsp>
                  </a:graphicData>
                </a:graphic>
              </wp:anchor>
            </w:drawing>
          </mc:Choice>
          <mc:Fallback>
            <w:pict>
              <v:roundrect w14:anchorId="6DF29DEF" id="Rectángulo redondeado 66" o:spid="_x0000_s1040" style="position:absolute;left:0;text-align:left;margin-left:0;margin-top:104.25pt;width:410.85pt;height:47.6pt;z-index:29;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" fillcolor="#5b9bd5 [3204]" strokecolor="#1f4d78 [1604]" strokeweight="1pt">
                <v:stroke joinstyle="miter"/>
                <v:textbox>
                  <w:txbxContent>
                    <w:p w:rsidR="00846721" w:rsidRDefault="00846721">
                      <w:pPr>
                        <w:pStyle w:val="Contenidodelmarco"/>
                        <w:spacing w:line="360" w:lineRule="auto"/>
                        <w:jc w:val="center"/>
                        <w:rPr>
                          <w:rFonts w:cs="Arial"/>
                          <w:szCs w:val="24"/>
                        </w:rPr>
                      </w:pPr>
                      <w:r>
                        <w:rPr>
                          <w:rFonts w:cs="Arial"/>
                          <w:color w:val="FFFFFF"/>
                          <w:szCs w:val="24"/>
                        </w:rPr>
                        <w:t>Ejemplo: El código para la versión 1 del registro número 01 de la Dirección Ejecutiva es: R01-v01-DE-P01-v01</w:t>
                      </w:r>
                    </w:p>
                    <w:p w:rsidR="00846721" w:rsidRDefault="00846721">
                      <w:pPr>
                        <w:pStyle w:val="Contenidodelmarco"/>
                        <w:jc w:val="center"/>
                      </w:pPr>
                    </w:p>
                  </w:txbxContent>
                </v:textbox>
                <w10:wrap type="topAndBottom" anchorx="margin"/>
              </v:roundrect>
            </w:pict>
          </mc:Fallback>
        </mc:AlternateContent>
      </w:r>
      <w:r>
        <w:rPr>
          <w:rFonts w:cs="Arial"/>
          <w:bCs/>
          <w:szCs w:val="24"/>
        </w:rPr>
        <w:t xml:space="preserve">Es importante tomar en cuenta que para la elaboración de los registros que se referencian en los procedimientos, debe considerarse establecido en la Guía para Elaboración de Registros, publicada en el apartado Archivo Central del </w:t>
      </w:r>
      <w:proofErr w:type="spellStart"/>
      <w:r>
        <w:rPr>
          <w:rFonts w:cs="Arial"/>
          <w:bCs/>
          <w:szCs w:val="24"/>
        </w:rPr>
        <w:t>micrositio</w:t>
      </w:r>
      <w:proofErr w:type="spellEnd"/>
      <w:r>
        <w:rPr>
          <w:rFonts w:cs="Arial"/>
          <w:bCs/>
          <w:szCs w:val="24"/>
        </w:rPr>
        <w:t xml:space="preserve"> </w:t>
      </w:r>
      <w:hyperlink r:id="rId17">
        <w:r>
          <w:rPr>
            <w:rStyle w:val="EnlacedeInternet"/>
            <w:rFonts w:cs="Arial"/>
            <w:bCs/>
            <w:szCs w:val="24"/>
          </w:rPr>
          <w:t>https://www.tse.go.cr/formularios.html</w:t>
        </w:r>
      </w:hyperlink>
      <w:r>
        <w:rPr>
          <w:rFonts w:cs="Arial"/>
          <w:bCs/>
          <w:szCs w:val="24"/>
        </w:rPr>
        <w:t xml:space="preserve"> </w:t>
      </w:r>
    </w:p>
    <w:p w:rsidR="00DA6B6F" w:rsidRDefault="00DA6B6F">
      <w:pPr>
        <w:spacing w:line="360" w:lineRule="auto"/>
        <w:jc w:val="both"/>
        <w:rPr>
          <w:rFonts w:cs="Arial"/>
          <w:b/>
          <w:bCs/>
          <w:szCs w:val="24"/>
        </w:rPr>
      </w:pPr>
    </w:p>
    <w:p w:rsidR="00B704D0" w:rsidRDefault="003901E4">
      <w:pPr>
        <w:spacing w:line="360" w:lineRule="auto"/>
        <w:jc w:val="both"/>
        <w:rPr>
          <w:rFonts w:cs="Arial"/>
          <w:bCs/>
          <w:szCs w:val="24"/>
        </w:rPr>
      </w:pPr>
      <w:r>
        <w:rPr>
          <w:rFonts w:cs="Arial"/>
          <w:b/>
          <w:bCs/>
          <w:szCs w:val="24"/>
        </w:rPr>
        <w:t>Totales:</w:t>
      </w:r>
      <w:r>
        <w:rPr>
          <w:rFonts w:cs="Arial"/>
          <w:bCs/>
          <w:szCs w:val="24"/>
        </w:rPr>
        <w:t xml:space="preserve"> Sumatoria del total de actividades y el total de registros del MP.</w:t>
      </w:r>
    </w:p>
    <w:p w:rsidR="00183726" w:rsidRDefault="00183726">
      <w:pPr>
        <w:spacing w:after="0" w:line="240" w:lineRule="auto"/>
        <w:rPr>
          <w:rFonts w:cs="Arial"/>
          <w:bCs/>
          <w:szCs w:val="24"/>
        </w:rPr>
      </w:pPr>
      <w:r>
        <w:rPr>
          <w:rFonts w:cs="Arial"/>
          <w:bCs/>
          <w:szCs w:val="24"/>
        </w:rPr>
        <w:br w:type="page"/>
      </w:r>
    </w:p>
    <w:p w:rsidR="00B704D0" w:rsidRDefault="003901E4" w:rsidP="00DA6B6F">
      <w:pPr>
        <w:pStyle w:val="Ttulo2"/>
        <w:numPr>
          <w:ilvl w:val="1"/>
          <w:numId w:val="16"/>
        </w:numPr>
        <w:spacing w:before="0" w:after="160" w:line="360" w:lineRule="auto"/>
        <w:ind w:left="788" w:hanging="431"/>
        <w:jc w:val="center"/>
        <w:rPr>
          <w:rFonts w:ascii="Arial" w:hAnsi="Arial" w:cs="Arial"/>
          <w:b/>
          <w:sz w:val="24"/>
          <w:szCs w:val="24"/>
        </w:rPr>
      </w:pPr>
      <w:bookmarkStart w:id="8" w:name="_Toc114208358"/>
      <w:r>
        <w:rPr>
          <w:rFonts w:ascii="Arial" w:hAnsi="Arial" w:cs="Arial"/>
          <w:b/>
          <w:sz w:val="24"/>
          <w:szCs w:val="24"/>
        </w:rPr>
        <w:lastRenderedPageBreak/>
        <w:t>PROCEDIMIENTOS</w:t>
      </w:r>
      <w:bookmarkEnd w:id="8"/>
    </w:p>
    <w:p w:rsidR="00B704D0" w:rsidRDefault="003901E4">
      <w:pPr>
        <w:spacing w:line="360" w:lineRule="auto"/>
        <w:jc w:val="both"/>
        <w:rPr>
          <w:rFonts w:cs="Arial"/>
          <w:szCs w:val="24"/>
        </w:rPr>
      </w:pPr>
      <w:r>
        <w:rPr>
          <w:rFonts w:cs="Arial"/>
          <w:szCs w:val="24"/>
        </w:rPr>
        <w:t>En este apartado se deben incluir todos los procedimientos de la unidad administrativa, respetando el orden consecutivo tal como se consigna en la tabla “Control de Procedimientos” del apartado “Información General”.</w:t>
      </w:r>
    </w:p>
    <w:p w:rsidR="00B704D0" w:rsidRDefault="003901E4">
      <w:pPr>
        <w:spacing w:line="360" w:lineRule="auto"/>
        <w:jc w:val="both"/>
        <w:rPr>
          <w:rFonts w:cs="Arial"/>
          <w:szCs w:val="24"/>
        </w:rPr>
      </w:pPr>
      <w:r>
        <w:rPr>
          <w:rFonts w:cs="Arial"/>
          <w:szCs w:val="24"/>
        </w:rPr>
        <w:t>Cada procedimiento consta de dos partes, encabezado y estructura del procedimiento:</w:t>
      </w:r>
    </w:p>
    <w:p w:rsidR="00B704D0" w:rsidRDefault="003901E4">
      <w:pPr>
        <w:pStyle w:val="Ttulo3"/>
        <w:numPr>
          <w:ilvl w:val="2"/>
          <w:numId w:val="16"/>
        </w:numPr>
        <w:spacing w:before="0" w:after="160" w:line="360" w:lineRule="auto"/>
        <w:ind w:left="1225" w:hanging="505"/>
        <w:rPr>
          <w:rFonts w:ascii="Arial" w:hAnsi="Arial" w:cs="Arial"/>
          <w:b/>
          <w:sz w:val="24"/>
          <w:szCs w:val="24"/>
        </w:rPr>
      </w:pPr>
      <w:bookmarkStart w:id="9" w:name="_Toc114208359"/>
      <w:r>
        <w:rPr>
          <w:rFonts w:ascii="Arial" w:hAnsi="Arial" w:cs="Arial"/>
          <w:b/>
          <w:sz w:val="24"/>
          <w:szCs w:val="24"/>
        </w:rPr>
        <w:t>Encabezado</w:t>
      </w:r>
      <w:bookmarkEnd w:id="9"/>
    </w:p>
    <w:p w:rsidR="00B704D0" w:rsidRDefault="003901E4">
      <w:pPr>
        <w:spacing w:line="360" w:lineRule="auto"/>
        <w:jc w:val="both"/>
        <w:rPr>
          <w:rFonts w:cs="Arial"/>
          <w:szCs w:val="24"/>
        </w:rPr>
      </w:pPr>
      <w:r>
        <w:rPr>
          <w:rFonts w:cs="Arial"/>
          <w:szCs w:val="24"/>
        </w:rPr>
        <w:t xml:space="preserve">Todo procedimiento debe contener un encabezado, cuyo formato se utiliza en todas las páginas de este.  </w:t>
      </w:r>
    </w:p>
    <w:p w:rsidR="00B704D0" w:rsidRDefault="003901E4">
      <w:pPr>
        <w:spacing w:line="360" w:lineRule="auto"/>
        <w:jc w:val="both"/>
        <w:rPr>
          <w:rFonts w:cs="Arial"/>
          <w:szCs w:val="24"/>
        </w:rPr>
      </w:pPr>
      <w:r>
        <w:rPr>
          <w:rFonts w:cs="Arial"/>
          <w:szCs w:val="24"/>
        </w:rPr>
        <w:t xml:space="preserve">El encabezado incluye los siguientes elementos: logo del TSE, nombre de la Unidad Administrativa, nombre del procedimiento, código del procedimiento, la fecha </w:t>
      </w:r>
      <w:r>
        <w:rPr>
          <w:rFonts w:cs="Arial"/>
          <w:color w:val="000000" w:themeColor="text1"/>
          <w:szCs w:val="24"/>
        </w:rPr>
        <w:t xml:space="preserve">del </w:t>
      </w:r>
      <w:r>
        <w:rPr>
          <w:rFonts w:cs="Arial"/>
          <w:szCs w:val="24"/>
        </w:rPr>
        <w:t>rige y el nú</w:t>
      </w:r>
      <w:r w:rsidR="00F8478E">
        <w:rPr>
          <w:rFonts w:cs="Arial"/>
          <w:szCs w:val="24"/>
        </w:rPr>
        <w:t>mero de páginas (ver tabla n.° 3</w:t>
      </w:r>
      <w:r>
        <w:rPr>
          <w:rFonts w:cs="Arial"/>
          <w:szCs w:val="24"/>
        </w:rPr>
        <w:t>).</w:t>
      </w:r>
    </w:p>
    <w:p w:rsidR="00B704D0" w:rsidRDefault="00971A40">
      <w:pPr>
        <w:spacing w:after="0" w:line="240" w:lineRule="auto"/>
        <w:jc w:val="center"/>
        <w:rPr>
          <w:rFonts w:cs="Arial"/>
          <w:b/>
          <w:color w:val="000000" w:themeColor="text1"/>
          <w:szCs w:val="24"/>
        </w:rPr>
      </w:pPr>
      <w:r>
        <w:rPr>
          <w:rFonts w:cs="Arial"/>
          <w:b/>
          <w:color w:val="000000" w:themeColor="text1"/>
          <w:szCs w:val="24"/>
        </w:rPr>
        <w:t>Tabla n.°3</w:t>
      </w:r>
      <w:r w:rsidR="003901E4">
        <w:rPr>
          <w:rFonts w:cs="Arial"/>
          <w:b/>
          <w:color w:val="000000" w:themeColor="text1"/>
          <w:szCs w:val="24"/>
        </w:rPr>
        <w:t xml:space="preserve"> </w:t>
      </w:r>
    </w:p>
    <w:p w:rsidR="00B704D0" w:rsidRDefault="003901E4">
      <w:pPr>
        <w:spacing w:after="0" w:line="240" w:lineRule="auto"/>
        <w:jc w:val="center"/>
        <w:rPr>
          <w:rFonts w:eastAsia="Times New Roman" w:cs="Arial"/>
          <w:b/>
          <w:bCs/>
          <w:szCs w:val="24"/>
        </w:rPr>
      </w:pPr>
      <w:r>
        <w:rPr>
          <w:rFonts w:eastAsia="Times New Roman" w:cs="Arial"/>
          <w:b/>
          <w:bCs/>
          <w:szCs w:val="24"/>
        </w:rPr>
        <w:t xml:space="preserve">Encabezado de páginas de procedimiento </w:t>
      </w:r>
    </w:p>
    <w:tbl>
      <w:tblPr>
        <w:tblStyle w:val="Tablaconcuadrcula"/>
        <w:tblW w:w="9209" w:type="dxa"/>
        <w:tblLook w:val="04A0" w:firstRow="1" w:lastRow="0" w:firstColumn="1" w:lastColumn="0" w:noHBand="0" w:noVBand="1"/>
      </w:tblPr>
      <w:tblGrid>
        <w:gridCol w:w="2403"/>
        <w:gridCol w:w="4255"/>
        <w:gridCol w:w="2551"/>
      </w:tblGrid>
      <w:tr w:rsidR="00B704D0">
        <w:trPr>
          <w:trHeight w:val="598"/>
        </w:trPr>
        <w:tc>
          <w:tcPr>
            <w:tcW w:w="2403" w:type="dxa"/>
            <w:vMerge w:val="restart"/>
            <w:shd w:val="clear" w:color="auto" w:fill="auto"/>
          </w:tcPr>
          <w:p w:rsidR="00B704D0" w:rsidRDefault="003901E4">
            <w:pPr>
              <w:spacing w:after="0"/>
              <w:jc w:val="both"/>
              <w:rPr>
                <w:rFonts w:cs="Arial"/>
                <w:sz w:val="20"/>
                <w:szCs w:val="24"/>
              </w:rPr>
            </w:pPr>
            <w:r>
              <w:rPr>
                <w:rFonts w:cs="Arial"/>
                <w:noProof/>
                <w:sz w:val="20"/>
                <w:szCs w:val="24"/>
                <w:lang w:eastAsia="es-CR"/>
              </w:rPr>
              <w:drawing>
                <wp:anchor distT="0" distB="0" distL="114300" distR="119380" simplePos="0" relativeHeight="17" behindDoc="0" locked="0" layoutInCell="1" allowOverlap="1">
                  <wp:simplePos x="0" y="0"/>
                  <wp:positionH relativeFrom="column">
                    <wp:posOffset>46990</wp:posOffset>
                  </wp:positionH>
                  <wp:positionV relativeFrom="paragraph">
                    <wp:posOffset>107950</wp:posOffset>
                  </wp:positionV>
                  <wp:extent cx="1309370" cy="789305"/>
                  <wp:effectExtent l="0" t="0" r="0" b="0"/>
                  <wp:wrapTight wrapText="bothSides">
                    <wp:wrapPolygon edited="0">
                      <wp:start x="-172" y="0"/>
                      <wp:lineTo x="-172" y="20673"/>
                      <wp:lineTo x="21353" y="20673"/>
                      <wp:lineTo x="21353" y="0"/>
                      <wp:lineTo x="-172" y="0"/>
                    </wp:wrapPolygon>
                  </wp:wrapTight>
                  <wp:docPr id="37"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63"/>
                          <pic:cNvPicPr>
                            <a:picLocks noChangeAspect="1" noChangeArrowheads="1"/>
                          </pic:cNvPicPr>
                        </pic:nvPicPr>
                        <pic:blipFill>
                          <a:blip r:embed="rId18"/>
                          <a:stretch>
                            <a:fillRect/>
                          </a:stretch>
                        </pic:blipFill>
                        <pic:spPr bwMode="auto">
                          <a:xfrm>
                            <a:off x="0" y="0"/>
                            <a:ext cx="1309370" cy="789305"/>
                          </a:xfrm>
                          <a:prstGeom prst="rect">
                            <a:avLst/>
                          </a:prstGeom>
                        </pic:spPr>
                      </pic:pic>
                    </a:graphicData>
                  </a:graphic>
                </wp:anchor>
              </w:drawing>
            </w:r>
          </w:p>
        </w:tc>
        <w:tc>
          <w:tcPr>
            <w:tcW w:w="4255" w:type="dxa"/>
            <w:vMerge w:val="restart"/>
            <w:shd w:val="clear" w:color="auto" w:fill="auto"/>
            <w:vAlign w:val="center"/>
          </w:tcPr>
          <w:p w:rsidR="00B704D0" w:rsidRDefault="003901E4">
            <w:pPr>
              <w:tabs>
                <w:tab w:val="center" w:pos="4252"/>
                <w:tab w:val="right" w:pos="8504"/>
              </w:tabs>
              <w:spacing w:after="0"/>
              <w:jc w:val="center"/>
              <w:rPr>
                <w:rFonts w:eastAsia="Times New Roman" w:cs="Arial"/>
                <w:szCs w:val="24"/>
              </w:rPr>
            </w:pPr>
            <w:r>
              <w:rPr>
                <w:rFonts w:eastAsia="Times New Roman" w:cs="Arial"/>
                <w:szCs w:val="24"/>
              </w:rPr>
              <w:t xml:space="preserve">Nombre de la Unidad Administrativa </w:t>
            </w:r>
          </w:p>
        </w:tc>
        <w:tc>
          <w:tcPr>
            <w:tcW w:w="2551" w:type="dxa"/>
            <w:shd w:val="clear" w:color="auto" w:fill="auto"/>
            <w:vAlign w:val="center"/>
          </w:tcPr>
          <w:p w:rsidR="00B704D0" w:rsidRDefault="003901E4">
            <w:pPr>
              <w:spacing w:after="0"/>
              <w:rPr>
                <w:rFonts w:cs="Arial"/>
                <w:szCs w:val="24"/>
              </w:rPr>
            </w:pPr>
            <w:r>
              <w:rPr>
                <w:rFonts w:cs="Arial"/>
                <w:szCs w:val="24"/>
              </w:rPr>
              <w:t xml:space="preserve">Código: </w:t>
            </w:r>
          </w:p>
        </w:tc>
      </w:tr>
      <w:tr w:rsidR="00B704D0">
        <w:trPr>
          <w:trHeight w:val="579"/>
        </w:trPr>
        <w:tc>
          <w:tcPr>
            <w:tcW w:w="2403" w:type="dxa"/>
            <w:vMerge/>
            <w:shd w:val="clear" w:color="auto" w:fill="auto"/>
          </w:tcPr>
          <w:p w:rsidR="00B704D0" w:rsidRDefault="00B704D0">
            <w:pPr>
              <w:spacing w:after="0"/>
              <w:jc w:val="both"/>
              <w:rPr>
                <w:rFonts w:cs="Arial"/>
                <w:sz w:val="20"/>
                <w:szCs w:val="24"/>
              </w:rPr>
            </w:pPr>
          </w:p>
        </w:tc>
        <w:tc>
          <w:tcPr>
            <w:tcW w:w="4255" w:type="dxa"/>
            <w:vMerge/>
            <w:shd w:val="clear" w:color="auto" w:fill="auto"/>
            <w:vAlign w:val="center"/>
          </w:tcPr>
          <w:p w:rsidR="00B704D0" w:rsidRDefault="00B704D0">
            <w:pPr>
              <w:tabs>
                <w:tab w:val="center" w:pos="4252"/>
                <w:tab w:val="right" w:pos="8504"/>
              </w:tabs>
              <w:spacing w:after="0"/>
              <w:jc w:val="center"/>
              <w:rPr>
                <w:rFonts w:eastAsia="Times New Roman" w:cs="Arial"/>
                <w:sz w:val="20"/>
                <w:szCs w:val="24"/>
              </w:rPr>
            </w:pPr>
          </w:p>
        </w:tc>
        <w:tc>
          <w:tcPr>
            <w:tcW w:w="2551" w:type="dxa"/>
            <w:shd w:val="clear" w:color="auto" w:fill="auto"/>
            <w:vAlign w:val="center"/>
          </w:tcPr>
          <w:p w:rsidR="00B704D0" w:rsidRDefault="003901E4">
            <w:pPr>
              <w:spacing w:after="0"/>
              <w:jc w:val="both"/>
              <w:rPr>
                <w:rFonts w:cs="Arial"/>
                <w:szCs w:val="24"/>
              </w:rPr>
            </w:pPr>
            <w:r>
              <w:rPr>
                <w:rFonts w:cs="Arial"/>
                <w:szCs w:val="24"/>
              </w:rPr>
              <w:t xml:space="preserve">Rige: </w:t>
            </w:r>
            <w:proofErr w:type="spellStart"/>
            <w:r>
              <w:rPr>
                <w:rFonts w:cs="Arial"/>
                <w:szCs w:val="24"/>
              </w:rPr>
              <w:t>dd</w:t>
            </w:r>
            <w:proofErr w:type="spellEnd"/>
            <w:r>
              <w:rPr>
                <w:rFonts w:cs="Arial"/>
                <w:szCs w:val="24"/>
              </w:rPr>
              <w:t>/mm/</w:t>
            </w:r>
            <w:proofErr w:type="spellStart"/>
            <w:r>
              <w:rPr>
                <w:rFonts w:cs="Arial"/>
                <w:szCs w:val="24"/>
              </w:rPr>
              <w:t>aaaa</w:t>
            </w:r>
            <w:proofErr w:type="spellEnd"/>
          </w:p>
        </w:tc>
      </w:tr>
      <w:tr w:rsidR="00B704D0">
        <w:trPr>
          <w:trHeight w:val="233"/>
        </w:trPr>
        <w:tc>
          <w:tcPr>
            <w:tcW w:w="2403" w:type="dxa"/>
            <w:vMerge/>
            <w:shd w:val="clear" w:color="auto" w:fill="auto"/>
          </w:tcPr>
          <w:p w:rsidR="00B704D0" w:rsidRDefault="00B704D0">
            <w:pPr>
              <w:spacing w:after="0"/>
              <w:jc w:val="both"/>
              <w:rPr>
                <w:rFonts w:cs="Arial"/>
                <w:sz w:val="20"/>
                <w:szCs w:val="24"/>
              </w:rPr>
            </w:pPr>
          </w:p>
        </w:tc>
        <w:tc>
          <w:tcPr>
            <w:tcW w:w="4255" w:type="dxa"/>
            <w:shd w:val="clear" w:color="auto" w:fill="auto"/>
            <w:vAlign w:val="center"/>
          </w:tcPr>
          <w:p w:rsidR="00B704D0" w:rsidRDefault="003901E4">
            <w:pPr>
              <w:spacing w:after="0"/>
              <w:jc w:val="center"/>
              <w:rPr>
                <w:rFonts w:cs="Arial"/>
                <w:szCs w:val="24"/>
              </w:rPr>
            </w:pPr>
            <w:r>
              <w:rPr>
                <w:rStyle w:val="Nmerodepgina"/>
                <w:rFonts w:cs="Arial"/>
                <w:szCs w:val="24"/>
              </w:rPr>
              <w:t>Nombre del Procedimiento</w:t>
            </w:r>
          </w:p>
        </w:tc>
        <w:tc>
          <w:tcPr>
            <w:tcW w:w="2551" w:type="dxa"/>
            <w:shd w:val="clear" w:color="auto" w:fill="auto"/>
            <w:vAlign w:val="center"/>
          </w:tcPr>
          <w:p w:rsidR="00B704D0" w:rsidRDefault="003901E4">
            <w:pPr>
              <w:spacing w:after="0"/>
              <w:jc w:val="both"/>
              <w:rPr>
                <w:rFonts w:cs="Arial"/>
                <w:szCs w:val="24"/>
              </w:rPr>
            </w:pPr>
            <w:r>
              <w:rPr>
                <w:rFonts w:cs="Arial"/>
                <w:sz w:val="20"/>
                <w:szCs w:val="24"/>
              </w:rPr>
              <w:t xml:space="preserve">Página </w:t>
            </w:r>
            <w:r>
              <w:rPr>
                <w:rFonts w:cs="Arial"/>
                <w:bCs/>
                <w:sz w:val="20"/>
                <w:szCs w:val="24"/>
              </w:rPr>
              <w:t>#</w:t>
            </w:r>
            <w:r>
              <w:rPr>
                <w:rFonts w:cs="Arial"/>
                <w:sz w:val="20"/>
                <w:szCs w:val="24"/>
              </w:rPr>
              <w:t xml:space="preserve"> de </w:t>
            </w:r>
            <w:r>
              <w:rPr>
                <w:rFonts w:cs="Arial"/>
                <w:bCs/>
                <w:sz w:val="20"/>
                <w:szCs w:val="24"/>
              </w:rPr>
              <w:t>#</w:t>
            </w:r>
          </w:p>
        </w:tc>
      </w:tr>
    </w:tbl>
    <w:p w:rsidR="00B704D0" w:rsidRDefault="00971A40">
      <w:pPr>
        <w:spacing w:line="360" w:lineRule="auto"/>
        <w:jc w:val="both"/>
        <w:rPr>
          <w:rFonts w:cs="Arial"/>
          <w:b/>
          <w:szCs w:val="24"/>
          <w:highlight w:val="yellow"/>
        </w:rPr>
      </w:pPr>
      <w:r w:rsidRPr="0091402C">
        <w:rPr>
          <w:rFonts w:cs="Arial"/>
          <w:i/>
          <w:sz w:val="20"/>
          <w:szCs w:val="24"/>
        </w:rPr>
        <w:t>Nota:</w:t>
      </w:r>
      <w:r w:rsidRPr="0091402C">
        <w:rPr>
          <w:rFonts w:cs="Arial"/>
          <w:sz w:val="20"/>
          <w:szCs w:val="24"/>
        </w:rPr>
        <w:t xml:space="preserve"> Elaborada por la Unidad de Control Interno, TSE</w:t>
      </w:r>
    </w:p>
    <w:p w:rsidR="00B704D0" w:rsidRPr="0091402C" w:rsidRDefault="003901E4">
      <w:pPr>
        <w:spacing w:line="360" w:lineRule="auto"/>
        <w:jc w:val="both"/>
        <w:rPr>
          <w:rFonts w:eastAsia="Times New Roman" w:cs="Arial"/>
          <w:b/>
          <w:bCs/>
          <w:szCs w:val="24"/>
        </w:rPr>
      </w:pPr>
      <w:r w:rsidRPr="0091402C">
        <w:rPr>
          <w:rFonts w:cs="Arial"/>
          <w:b/>
          <w:szCs w:val="24"/>
        </w:rPr>
        <w:t xml:space="preserve">Componentes del </w:t>
      </w:r>
      <w:r w:rsidR="00E305DD">
        <w:rPr>
          <w:rFonts w:cs="Arial"/>
          <w:b/>
          <w:szCs w:val="24"/>
        </w:rPr>
        <w:t>“E</w:t>
      </w:r>
      <w:r w:rsidR="007066FF">
        <w:rPr>
          <w:rFonts w:eastAsia="Times New Roman" w:cs="Arial"/>
          <w:b/>
          <w:bCs/>
          <w:szCs w:val="24"/>
        </w:rPr>
        <w:t>ncabezado</w:t>
      </w:r>
      <w:r w:rsidRPr="0091402C">
        <w:rPr>
          <w:rFonts w:eastAsia="Times New Roman" w:cs="Arial"/>
          <w:b/>
          <w:bCs/>
          <w:szCs w:val="24"/>
        </w:rPr>
        <w:t xml:space="preserve"> de </w:t>
      </w:r>
      <w:r w:rsidR="007066FF">
        <w:rPr>
          <w:rFonts w:eastAsia="Times New Roman" w:cs="Arial"/>
          <w:b/>
          <w:bCs/>
          <w:szCs w:val="24"/>
        </w:rPr>
        <w:t xml:space="preserve">las </w:t>
      </w:r>
      <w:r w:rsidRPr="0091402C">
        <w:rPr>
          <w:rFonts w:eastAsia="Times New Roman" w:cs="Arial"/>
          <w:b/>
          <w:bCs/>
          <w:szCs w:val="24"/>
        </w:rPr>
        <w:t>páginas de</w:t>
      </w:r>
      <w:r w:rsidR="007066FF">
        <w:rPr>
          <w:rFonts w:eastAsia="Times New Roman" w:cs="Arial"/>
          <w:b/>
          <w:bCs/>
          <w:szCs w:val="24"/>
        </w:rPr>
        <w:t>l</w:t>
      </w:r>
      <w:r w:rsidRPr="0091402C">
        <w:rPr>
          <w:rFonts w:eastAsia="Times New Roman" w:cs="Arial"/>
          <w:b/>
          <w:bCs/>
          <w:szCs w:val="24"/>
        </w:rPr>
        <w:t xml:space="preserve"> procedimiento</w:t>
      </w:r>
      <w:r w:rsidR="00E305DD">
        <w:rPr>
          <w:rFonts w:eastAsia="Times New Roman" w:cs="Arial"/>
          <w:b/>
          <w:bCs/>
          <w:szCs w:val="24"/>
        </w:rPr>
        <w:t>”</w:t>
      </w:r>
    </w:p>
    <w:p w:rsidR="00B704D0" w:rsidRPr="0091402C" w:rsidRDefault="003901E4">
      <w:pPr>
        <w:spacing w:line="360" w:lineRule="auto"/>
        <w:jc w:val="both"/>
      </w:pPr>
      <w:r w:rsidRPr="007066FF">
        <w:rPr>
          <w:rFonts w:eastAsia="Times New Roman" w:cs="Arial"/>
          <w:b/>
          <w:bCs/>
          <w:szCs w:val="24"/>
        </w:rPr>
        <w:t>Logo</w:t>
      </w:r>
      <w:r w:rsidR="007066FF" w:rsidRPr="007066FF">
        <w:rPr>
          <w:rFonts w:eastAsia="Times New Roman" w:cs="Arial"/>
          <w:b/>
          <w:bCs/>
          <w:szCs w:val="24"/>
        </w:rPr>
        <w:t xml:space="preserve"> del Tribunal Su</w:t>
      </w:r>
      <w:r w:rsidR="007066FF">
        <w:rPr>
          <w:rFonts w:eastAsia="Times New Roman" w:cs="Arial"/>
          <w:b/>
          <w:bCs/>
          <w:szCs w:val="24"/>
        </w:rPr>
        <w:t>p</w:t>
      </w:r>
      <w:r w:rsidR="007066FF" w:rsidRPr="007066FF">
        <w:rPr>
          <w:rFonts w:eastAsia="Times New Roman" w:cs="Arial"/>
          <w:b/>
          <w:bCs/>
          <w:szCs w:val="24"/>
        </w:rPr>
        <w:t>remo de Elecciones.</w:t>
      </w:r>
    </w:p>
    <w:p w:rsidR="00B704D0" w:rsidRPr="0091402C" w:rsidRDefault="003901E4">
      <w:pPr>
        <w:spacing w:line="360" w:lineRule="auto"/>
        <w:jc w:val="both"/>
      </w:pPr>
      <w:r w:rsidRPr="0091402C">
        <w:rPr>
          <w:rFonts w:eastAsia="Times New Roman" w:cs="Arial"/>
          <w:b/>
          <w:bCs/>
          <w:szCs w:val="24"/>
        </w:rPr>
        <w:t xml:space="preserve">Nombre de la unidad administrativa: </w:t>
      </w:r>
      <w:r w:rsidRPr="0091402C">
        <w:rPr>
          <w:rFonts w:eastAsia="Times New Roman" w:cs="Arial"/>
          <w:bCs/>
          <w:szCs w:val="24"/>
        </w:rPr>
        <w:t>C</w:t>
      </w:r>
      <w:r w:rsidRPr="0091402C">
        <w:rPr>
          <w:rFonts w:cs="Arial"/>
          <w:szCs w:val="24"/>
        </w:rPr>
        <w:t>orresponde al nombre aprobado por el superior con base en el estudio administrativo realizado.</w:t>
      </w:r>
    </w:p>
    <w:p w:rsidR="007A7454" w:rsidRDefault="003901E4">
      <w:pPr>
        <w:spacing w:line="360" w:lineRule="auto"/>
        <w:jc w:val="both"/>
        <w:rPr>
          <w:rFonts w:cs="Arial"/>
          <w:szCs w:val="24"/>
        </w:rPr>
      </w:pPr>
      <w:r w:rsidRPr="0091402C">
        <w:rPr>
          <w:rFonts w:cs="Arial"/>
          <w:b/>
          <w:szCs w:val="24"/>
        </w:rPr>
        <w:t>Nombre del procedimiento</w:t>
      </w:r>
      <w:r w:rsidRPr="0091402C">
        <w:rPr>
          <w:rFonts w:cs="Arial"/>
          <w:szCs w:val="24"/>
        </w:rPr>
        <w:t>:</w:t>
      </w:r>
      <w:r w:rsidR="007A7454">
        <w:rPr>
          <w:rFonts w:cs="Arial"/>
          <w:szCs w:val="24"/>
        </w:rPr>
        <w:t xml:space="preserve"> </w:t>
      </w:r>
      <w:r w:rsidR="007A7454" w:rsidRPr="0091402C">
        <w:rPr>
          <w:rFonts w:eastAsia="Times New Roman" w:cs="Arial"/>
          <w:bCs/>
          <w:szCs w:val="24"/>
        </w:rPr>
        <w:t>C</w:t>
      </w:r>
      <w:r w:rsidR="007A7454" w:rsidRPr="0091402C">
        <w:rPr>
          <w:rFonts w:cs="Arial"/>
          <w:szCs w:val="24"/>
        </w:rPr>
        <w:t xml:space="preserve">orresponde al nombre </w:t>
      </w:r>
      <w:r w:rsidR="007A7454">
        <w:rPr>
          <w:rFonts w:cs="Arial"/>
          <w:szCs w:val="24"/>
        </w:rPr>
        <w:t>asignado por la unidad administrativa</w:t>
      </w:r>
      <w:r w:rsidR="0022273A">
        <w:rPr>
          <w:rFonts w:cs="Arial"/>
          <w:szCs w:val="24"/>
        </w:rPr>
        <w:t xml:space="preserve">, así mismo, el nombre del </w:t>
      </w:r>
      <w:r w:rsidR="0022273A">
        <w:rPr>
          <w:rFonts w:cs="Arial"/>
          <w:bCs/>
          <w:szCs w:val="24"/>
        </w:rPr>
        <w:t>no debe ser mayor a 50 caracteres.</w:t>
      </w:r>
    </w:p>
    <w:p w:rsidR="001B2690" w:rsidRDefault="001B2690">
      <w:pPr>
        <w:spacing w:after="0" w:line="240" w:lineRule="auto"/>
        <w:rPr>
          <w:rFonts w:cs="Arial"/>
          <w:b/>
          <w:szCs w:val="24"/>
        </w:rPr>
      </w:pPr>
      <w:r>
        <w:rPr>
          <w:rFonts w:cs="Arial"/>
          <w:b/>
          <w:szCs w:val="24"/>
        </w:rPr>
        <w:br w:type="page"/>
      </w:r>
    </w:p>
    <w:p w:rsidR="00B704D0" w:rsidRPr="0091402C" w:rsidRDefault="003901E4">
      <w:pPr>
        <w:spacing w:line="360" w:lineRule="auto"/>
        <w:jc w:val="both"/>
        <w:rPr>
          <w:rFonts w:cs="Arial"/>
          <w:b/>
          <w:szCs w:val="24"/>
        </w:rPr>
      </w:pPr>
      <w:r w:rsidRPr="0091402C">
        <w:rPr>
          <w:rFonts w:cs="Arial"/>
          <w:b/>
          <w:szCs w:val="24"/>
        </w:rPr>
        <w:lastRenderedPageBreak/>
        <w:t>Código</w:t>
      </w:r>
      <w:r w:rsidRPr="0091402C">
        <w:rPr>
          <w:rFonts w:cs="Arial"/>
          <w:szCs w:val="24"/>
        </w:rPr>
        <w:t xml:space="preserve">: </w:t>
      </w:r>
      <w:r w:rsidR="00394039">
        <w:rPr>
          <w:rFonts w:cs="Arial"/>
          <w:szCs w:val="24"/>
        </w:rPr>
        <w:t>Código asignado por la unidad administrativa.</w:t>
      </w:r>
    </w:p>
    <w:p w:rsidR="00B704D0" w:rsidRPr="0091402C" w:rsidRDefault="003901E4">
      <w:pPr>
        <w:spacing w:line="360" w:lineRule="auto"/>
        <w:jc w:val="both"/>
        <w:rPr>
          <w:rFonts w:cs="Arial"/>
          <w:szCs w:val="24"/>
        </w:rPr>
      </w:pPr>
      <w:r w:rsidRPr="0091402C">
        <w:rPr>
          <w:rFonts w:cs="Arial"/>
          <w:b/>
          <w:szCs w:val="24"/>
        </w:rPr>
        <w:t>Rige:</w:t>
      </w:r>
      <w:r w:rsidRPr="0091402C">
        <w:rPr>
          <w:rFonts w:cs="Arial"/>
          <w:szCs w:val="24"/>
        </w:rPr>
        <w:t xml:space="preserve"> Fecha en que inicia a regir el procedimiento. Por lo anterior y con el objetivo de comunicar el procedimiento a las personas colaboradoras que corresponda, así como haberlas capacitado, esta fecha debe ser 5 días hábiles después de su aprobación.</w:t>
      </w:r>
    </w:p>
    <w:p w:rsidR="00B704D0" w:rsidRDefault="003901E4">
      <w:pPr>
        <w:spacing w:line="360" w:lineRule="auto"/>
        <w:jc w:val="both"/>
        <w:rPr>
          <w:rFonts w:cs="Arial"/>
          <w:szCs w:val="24"/>
        </w:rPr>
      </w:pPr>
      <w:r w:rsidRPr="0091402C">
        <w:rPr>
          <w:rFonts w:cs="Arial"/>
          <w:b/>
          <w:szCs w:val="24"/>
        </w:rPr>
        <w:t>Página</w:t>
      </w:r>
      <w:r w:rsidRPr="0091402C">
        <w:rPr>
          <w:rFonts w:cs="Arial"/>
          <w:szCs w:val="24"/>
        </w:rPr>
        <w:t xml:space="preserve">: </w:t>
      </w:r>
      <w:r w:rsidRPr="0091402C">
        <w:rPr>
          <w:rFonts w:cs="Arial"/>
        </w:rPr>
        <w:t>El formato que se utiliza para consignar el número de página será “# de #” o sea número de la página del total de páginas.  Por ejemplo:  Página 1 de 40</w:t>
      </w:r>
    </w:p>
    <w:p w:rsidR="00B704D0" w:rsidRPr="004B0116" w:rsidRDefault="003901E4" w:rsidP="004B0116">
      <w:pPr>
        <w:pStyle w:val="Ttulo3"/>
        <w:numPr>
          <w:ilvl w:val="2"/>
          <w:numId w:val="16"/>
        </w:numPr>
        <w:spacing w:before="0" w:after="160" w:line="360" w:lineRule="auto"/>
        <w:ind w:left="1225" w:hanging="505"/>
        <w:rPr>
          <w:rFonts w:ascii="Arial" w:hAnsi="Arial" w:cs="Arial"/>
          <w:b/>
          <w:sz w:val="24"/>
          <w:szCs w:val="24"/>
        </w:rPr>
      </w:pPr>
      <w:bookmarkStart w:id="10" w:name="_Toc114208360"/>
      <w:r w:rsidRPr="004B0116">
        <w:rPr>
          <w:rFonts w:ascii="Arial" w:hAnsi="Arial" w:cs="Arial"/>
          <w:b/>
          <w:sz w:val="24"/>
          <w:szCs w:val="24"/>
        </w:rPr>
        <w:t>Estructura del procedimiento</w:t>
      </w:r>
      <w:bookmarkEnd w:id="10"/>
      <w:r w:rsidRPr="004B0116">
        <w:rPr>
          <w:rFonts w:ascii="Arial" w:hAnsi="Arial" w:cs="Arial"/>
          <w:b/>
          <w:sz w:val="24"/>
          <w:szCs w:val="24"/>
        </w:rPr>
        <w:t xml:space="preserve"> </w:t>
      </w:r>
    </w:p>
    <w:p w:rsidR="00B704D0" w:rsidRDefault="003901E4">
      <w:pPr>
        <w:spacing w:line="360" w:lineRule="auto"/>
        <w:jc w:val="both"/>
        <w:rPr>
          <w:rFonts w:cs="Arial"/>
          <w:szCs w:val="24"/>
        </w:rPr>
      </w:pPr>
      <w:r>
        <w:rPr>
          <w:rFonts w:cs="Arial"/>
          <w:szCs w:val="24"/>
        </w:rPr>
        <w:t>La estructura del procedimiento se describe a continuación:</w:t>
      </w:r>
    </w:p>
    <w:p w:rsidR="00B704D0" w:rsidRDefault="003901E4" w:rsidP="00AE4538">
      <w:pPr>
        <w:pStyle w:val="Ttulo3"/>
        <w:numPr>
          <w:ilvl w:val="3"/>
          <w:numId w:val="16"/>
        </w:numPr>
        <w:spacing w:before="0" w:after="160" w:line="360" w:lineRule="auto"/>
        <w:rPr>
          <w:rFonts w:ascii="Arial" w:hAnsi="Arial" w:cs="Arial"/>
          <w:b/>
          <w:sz w:val="24"/>
          <w:szCs w:val="24"/>
        </w:rPr>
      </w:pPr>
      <w:bookmarkStart w:id="11" w:name="_Toc114208361"/>
      <w:r>
        <w:rPr>
          <w:rFonts w:ascii="Arial" w:hAnsi="Arial" w:cs="Arial"/>
          <w:b/>
          <w:sz w:val="24"/>
          <w:szCs w:val="24"/>
        </w:rPr>
        <w:t>Código y nombre del procedimiento.</w:t>
      </w:r>
      <w:bookmarkEnd w:id="11"/>
      <w:r>
        <w:rPr>
          <w:rFonts w:ascii="Arial" w:hAnsi="Arial" w:cs="Arial"/>
          <w:b/>
          <w:sz w:val="24"/>
          <w:szCs w:val="24"/>
        </w:rPr>
        <w:t xml:space="preserve"> </w:t>
      </w:r>
    </w:p>
    <w:p w:rsidR="00B704D0" w:rsidRDefault="003901E4">
      <w:pPr>
        <w:spacing w:line="360" w:lineRule="auto"/>
        <w:jc w:val="both"/>
        <w:rPr>
          <w:rFonts w:cs="Arial"/>
          <w:szCs w:val="24"/>
        </w:rPr>
      </w:pPr>
      <w:r>
        <w:rPr>
          <w:rFonts w:cs="Arial"/>
          <w:szCs w:val="24"/>
        </w:rPr>
        <w:t>Se debe colocar el código y nombre del procedimiento, ambos deben coincidir con lo indicado en la tabla n.° 2 “Control de procedimientos”.</w:t>
      </w:r>
      <w:r w:rsidR="0022273A">
        <w:rPr>
          <w:rFonts w:cs="Arial"/>
          <w:szCs w:val="24"/>
        </w:rPr>
        <w:t xml:space="preserve"> El nombre </w:t>
      </w:r>
      <w:r w:rsidR="0022273A">
        <w:rPr>
          <w:rFonts w:cs="Arial"/>
          <w:bCs/>
          <w:szCs w:val="24"/>
        </w:rPr>
        <w:t>no debe ser mayor a 50 caracteres.</w:t>
      </w:r>
    </w:p>
    <w:p w:rsidR="00B704D0" w:rsidRDefault="003901E4" w:rsidP="00AE4538">
      <w:pPr>
        <w:pStyle w:val="Ttulo3"/>
        <w:numPr>
          <w:ilvl w:val="3"/>
          <w:numId w:val="16"/>
        </w:numPr>
        <w:spacing w:before="0" w:after="160" w:line="360" w:lineRule="auto"/>
        <w:rPr>
          <w:rFonts w:ascii="Arial" w:hAnsi="Arial" w:cs="Arial"/>
          <w:b/>
          <w:sz w:val="24"/>
          <w:szCs w:val="24"/>
        </w:rPr>
      </w:pPr>
      <w:bookmarkStart w:id="12" w:name="_Toc114208362"/>
      <w:r>
        <w:rPr>
          <w:rFonts w:ascii="Arial" w:hAnsi="Arial" w:cs="Arial"/>
          <w:b/>
          <w:sz w:val="24"/>
          <w:szCs w:val="24"/>
        </w:rPr>
        <w:t>Aprobación y control de versiones del procedimiento.</w:t>
      </w:r>
      <w:bookmarkEnd w:id="12"/>
      <w:r>
        <w:rPr>
          <w:rFonts w:ascii="Arial" w:hAnsi="Arial" w:cs="Arial"/>
          <w:b/>
          <w:sz w:val="24"/>
          <w:szCs w:val="24"/>
        </w:rPr>
        <w:t xml:space="preserve"> </w:t>
      </w:r>
    </w:p>
    <w:p w:rsidR="00B704D0" w:rsidRDefault="003901E4">
      <w:pPr>
        <w:spacing w:line="360" w:lineRule="auto"/>
        <w:jc w:val="both"/>
        <w:rPr>
          <w:rFonts w:cs="Arial"/>
          <w:szCs w:val="24"/>
        </w:rPr>
      </w:pPr>
      <w:r>
        <w:rPr>
          <w:rFonts w:cs="Arial"/>
          <w:szCs w:val="24"/>
        </w:rPr>
        <w:t xml:space="preserve">En esta sección se deben anotar los nombres completos de las personas funcionarias responsables, sus respectivas firmas, las fechas y los controles de versiones de la elaboración y aprobación del procedimiento (ver </w:t>
      </w:r>
      <w:r w:rsidR="00F8478E">
        <w:rPr>
          <w:rFonts w:cs="Arial"/>
          <w:szCs w:val="24"/>
        </w:rPr>
        <w:t>tabla n.° 4</w:t>
      </w:r>
      <w:r>
        <w:rPr>
          <w:rFonts w:cs="Arial"/>
          <w:szCs w:val="24"/>
        </w:rPr>
        <w:t>).</w:t>
      </w:r>
    </w:p>
    <w:p w:rsidR="00701D2D" w:rsidRDefault="00701D2D">
      <w:pPr>
        <w:spacing w:after="0" w:line="240" w:lineRule="auto"/>
        <w:rPr>
          <w:rFonts w:cs="Arial"/>
          <w:szCs w:val="24"/>
        </w:rPr>
      </w:pPr>
      <w:r>
        <w:rPr>
          <w:rFonts w:cs="Arial"/>
          <w:szCs w:val="24"/>
        </w:rPr>
        <w:br w:type="page"/>
      </w:r>
    </w:p>
    <w:p w:rsidR="00B704D0" w:rsidRDefault="00E535FE">
      <w:pPr>
        <w:spacing w:after="0" w:line="360" w:lineRule="auto"/>
        <w:jc w:val="center"/>
        <w:rPr>
          <w:rFonts w:cs="Arial"/>
          <w:b/>
          <w:szCs w:val="24"/>
        </w:rPr>
      </w:pPr>
      <w:r>
        <w:rPr>
          <w:rFonts w:cs="Arial"/>
          <w:b/>
          <w:szCs w:val="24"/>
        </w:rPr>
        <w:lastRenderedPageBreak/>
        <w:t>Tabla</w:t>
      </w:r>
      <w:r w:rsidR="00971A40">
        <w:rPr>
          <w:rFonts w:cs="Arial"/>
          <w:b/>
          <w:szCs w:val="24"/>
        </w:rPr>
        <w:t xml:space="preserve"> n.° 4</w:t>
      </w:r>
    </w:p>
    <w:p w:rsidR="00B704D0" w:rsidRDefault="003901E4">
      <w:pPr>
        <w:spacing w:after="0" w:line="240" w:lineRule="auto"/>
        <w:jc w:val="center"/>
        <w:rPr>
          <w:rFonts w:eastAsia="Times New Roman" w:cs="Arial"/>
          <w:b/>
          <w:bCs/>
          <w:szCs w:val="24"/>
        </w:rPr>
      </w:pPr>
      <w:r>
        <w:rPr>
          <w:rFonts w:eastAsia="Times New Roman" w:cs="Arial"/>
          <w:b/>
          <w:bCs/>
          <w:szCs w:val="24"/>
        </w:rPr>
        <w:t>Aprobación y control de versiones del procedimiento</w:t>
      </w:r>
    </w:p>
    <w:p w:rsidR="00B704D0" w:rsidRDefault="00B704D0">
      <w:pPr>
        <w:spacing w:after="0" w:line="240" w:lineRule="auto"/>
        <w:jc w:val="center"/>
        <w:rPr>
          <w:rFonts w:cs="Arial"/>
          <w:b/>
          <w:szCs w:val="24"/>
        </w:rPr>
      </w:pPr>
    </w:p>
    <w:p w:rsidR="00B704D0" w:rsidRDefault="003901E4">
      <w:pPr>
        <w:spacing w:after="0" w:line="240" w:lineRule="auto"/>
        <w:jc w:val="center"/>
        <w:rPr>
          <w:rFonts w:cs="Arial"/>
          <w:b/>
          <w:szCs w:val="24"/>
        </w:rPr>
      </w:pPr>
      <w:r>
        <w:rPr>
          <w:noProof/>
          <w:lang w:eastAsia="es-CR"/>
        </w:rPr>
        <w:drawing>
          <wp:inline distT="0" distB="0" distL="0" distR="0" wp14:anchorId="4FABA104">
            <wp:extent cx="5614670" cy="3043555"/>
            <wp:effectExtent l="133350" t="95250" r="119380" b="99695"/>
            <wp:docPr id="38" name="Imagen 38"/>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9"/>
                    <a:stretch/>
                  </pic:blipFill>
                  <pic:spPr>
                    <a:xfrm>
                      <a:off x="0" y="0"/>
                      <a:ext cx="5614200" cy="3043080"/>
                    </a:xfrm>
                    <a:prstGeom prst="rect">
                      <a:avLst/>
                    </a:prstGeom>
                    <a:ln>
                      <a:noFill/>
                    </a:ln>
                    <a:effectLst>
                      <a:outerShdw blurRad="63500" sx="102000" sy="102000" algn="ctr" rotWithShape="0">
                        <a:prstClr val="black">
                          <a:alpha val="40000"/>
                        </a:prstClr>
                      </a:outerShdw>
                    </a:effectLst>
                  </pic:spPr>
                </pic:pic>
              </a:graphicData>
            </a:graphic>
          </wp:inline>
        </w:drawing>
      </w:r>
    </w:p>
    <w:p w:rsidR="00B704D0" w:rsidRDefault="003901E4">
      <w:pPr>
        <w:spacing w:line="360" w:lineRule="auto"/>
        <w:jc w:val="both"/>
        <w:rPr>
          <w:rFonts w:cs="Arial"/>
          <w:sz w:val="20"/>
          <w:szCs w:val="24"/>
        </w:rPr>
      </w:pPr>
      <w:r w:rsidRPr="0091402C">
        <w:rPr>
          <w:rFonts w:cs="Arial"/>
          <w:i/>
          <w:sz w:val="20"/>
          <w:szCs w:val="24"/>
        </w:rPr>
        <w:t>Nota:</w:t>
      </w:r>
      <w:r w:rsidRPr="0091402C">
        <w:rPr>
          <w:rFonts w:cs="Arial"/>
          <w:sz w:val="20"/>
          <w:szCs w:val="24"/>
        </w:rPr>
        <w:t xml:space="preserve"> Elaborada por la Unidad de Control Interno, TSE</w:t>
      </w:r>
      <w:r>
        <w:rPr>
          <w:rFonts w:cs="Arial"/>
          <w:sz w:val="20"/>
          <w:szCs w:val="24"/>
        </w:rPr>
        <w:t xml:space="preserve"> </w:t>
      </w:r>
    </w:p>
    <w:p w:rsidR="00B704D0" w:rsidRDefault="003901E4">
      <w:pPr>
        <w:spacing w:line="360" w:lineRule="auto"/>
        <w:jc w:val="both"/>
      </w:pPr>
      <w:r>
        <w:rPr>
          <w:rFonts w:cs="Arial"/>
          <w:b/>
          <w:szCs w:val="24"/>
        </w:rPr>
        <w:t>Componentes de la tabla “Aprobación y control de versiones del procedimiento”</w:t>
      </w:r>
    </w:p>
    <w:p w:rsidR="00B704D0" w:rsidRDefault="003901E4">
      <w:pPr>
        <w:spacing w:line="360" w:lineRule="auto"/>
        <w:jc w:val="both"/>
        <w:rPr>
          <w:rFonts w:cs="Arial"/>
          <w:b/>
          <w:color w:val="FF0000"/>
          <w:szCs w:val="24"/>
        </w:rPr>
      </w:pPr>
      <w:r>
        <w:rPr>
          <w:rFonts w:cs="Arial"/>
          <w:b/>
          <w:szCs w:val="24"/>
        </w:rPr>
        <w:t>Aprobación de la Jefatura</w:t>
      </w:r>
      <w:r>
        <w:rPr>
          <w:rFonts w:cs="Arial"/>
          <w:b/>
          <w:color w:val="000000" w:themeColor="text1"/>
          <w:szCs w:val="24"/>
        </w:rPr>
        <w:t xml:space="preserve">: </w:t>
      </w:r>
      <w:r>
        <w:rPr>
          <w:rFonts w:cs="Arial"/>
          <w:color w:val="000000" w:themeColor="text1"/>
          <w:szCs w:val="24"/>
        </w:rPr>
        <w:t>La jefatura de la unidad administrativa es la responsable de revisar la información que se indica en el procedimiento y aprobarla.</w:t>
      </w:r>
    </w:p>
    <w:p w:rsidR="00B704D0" w:rsidRDefault="003901E4">
      <w:pPr>
        <w:spacing w:line="360" w:lineRule="auto"/>
        <w:jc w:val="both"/>
        <w:rPr>
          <w:rFonts w:cs="Arial"/>
          <w:b/>
          <w:szCs w:val="24"/>
        </w:rPr>
      </w:pPr>
      <w:r>
        <w:rPr>
          <w:rFonts w:cs="Arial"/>
          <w:b/>
          <w:szCs w:val="24"/>
        </w:rPr>
        <w:t>Visto bueno de la Unidad de Control Interno</w:t>
      </w:r>
      <w:r>
        <w:rPr>
          <w:rFonts w:cs="Arial"/>
          <w:szCs w:val="24"/>
        </w:rPr>
        <w:t>: Consignar el nombre de la persona coordinadora de la Unidad de Control Interno, encargada de verificar que el manual cumpla con los lineamientos establecidos.</w:t>
      </w:r>
      <w:r>
        <w:rPr>
          <w:rFonts w:cs="Arial"/>
          <w:b/>
          <w:szCs w:val="24"/>
        </w:rPr>
        <w:t xml:space="preserve"> </w:t>
      </w:r>
    </w:p>
    <w:p w:rsidR="00B704D0" w:rsidRDefault="003901E4">
      <w:pPr>
        <w:spacing w:line="360" w:lineRule="auto"/>
        <w:jc w:val="both"/>
        <w:rPr>
          <w:rFonts w:cs="Arial"/>
          <w:szCs w:val="24"/>
        </w:rPr>
      </w:pPr>
      <w:r>
        <w:rPr>
          <w:noProof/>
          <w:lang w:eastAsia="es-CR"/>
        </w:rPr>
        <mc:AlternateContent>
          <mc:Choice Requires="wps">
            <w:drawing>
              <wp:anchor distT="0" distB="0" distL="114300" distR="114300" simplePos="0" relativeHeight="18" behindDoc="0" locked="0" layoutInCell="1" allowOverlap="1" wp14:anchorId="258D330F">
                <wp:simplePos x="0" y="0"/>
                <wp:positionH relativeFrom="column">
                  <wp:posOffset>403860</wp:posOffset>
                </wp:positionH>
                <wp:positionV relativeFrom="paragraph">
                  <wp:posOffset>935355</wp:posOffset>
                </wp:positionV>
                <wp:extent cx="5217795" cy="572770"/>
                <wp:effectExtent l="0" t="0" r="23495" b="20320"/>
                <wp:wrapTopAndBottom/>
                <wp:docPr id="39" name="Rectángulo redondeado 33"/>
                <wp:cNvGraphicFramePr/>
                <a:graphic xmlns:a="http://schemas.openxmlformats.org/drawingml/2006/main">
                  <a:graphicData uri="http://schemas.microsoft.com/office/word/2010/wordprocessingShape">
                    <wps:wsp>
                      <wps:cNvSpPr/>
                      <wps:spPr>
                        <a:xfrm>
                          <a:off x="0" y="0"/>
                          <a:ext cx="5217120" cy="572040"/>
                        </a:xfrm>
                        <a:prstGeom prst="roundRect">
                          <a:avLst>
                            <a:gd name="adj" fmla="val 16667"/>
                          </a:avLst>
                        </a:prstGeom>
                        <a:ln/>
                      </wps:spPr>
                      <wps:style>
                        <a:lnRef idx="2">
                          <a:schemeClr val="accent1">
                            <a:shade val="50000"/>
                          </a:schemeClr>
                        </a:lnRef>
                        <a:fillRef idx="1">
                          <a:schemeClr val="accent1"/>
                        </a:fillRef>
                        <a:effectRef idx="0">
                          <a:schemeClr val="accent1"/>
                        </a:effectRef>
                        <a:fontRef idx="minor"/>
                      </wps:style>
                      <wps:txbx>
                        <w:txbxContent>
                          <w:p w:rsidR="00846721" w:rsidRDefault="00846721">
                            <w:pPr>
                              <w:pStyle w:val="Contenidodelmarco"/>
                              <w:jc w:val="center"/>
                            </w:pPr>
                            <w:r>
                              <w:rPr>
                                <w:rFonts w:cs="Arial"/>
                                <w:color w:val="FFFFFF"/>
                                <w:szCs w:val="24"/>
                              </w:rPr>
                              <w:t>Si alguna de las personas responsables no cuenta con firma digital, todas las firmas deberán ser manuscritas.</w:t>
                            </w:r>
                          </w:p>
                        </w:txbxContent>
                      </wps:txbx>
                      <wps:bodyPr anchor="ctr">
                        <a:prstTxWarp prst="textNoShape">
                          <a:avLst/>
                        </a:prstTxWarp>
                        <a:noAutofit/>
                      </wps:bodyPr>
                    </wps:wsp>
                  </a:graphicData>
                </a:graphic>
              </wp:anchor>
            </w:drawing>
          </mc:Choice>
          <mc:Fallback>
            <w:pict>
              <v:roundrect w14:anchorId="258D330F" id="Rectángulo redondeado 33" o:spid="_x0000_s1041" style="position:absolute;left:0;text-align:left;margin-left:31.8pt;margin-top:73.65pt;width:410.85pt;height:45.1pt;z-index:1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" fillcolor="#5b9bd5 [3204]" strokecolor="#1f4d78 [1604]" strokeweight="1pt">
                <v:stroke joinstyle="miter"/>
                <v:textbox>
                  <w:txbxContent>
                    <w:p w:rsidR="00846721" w:rsidRDefault="00846721">
                      <w:pPr>
                        <w:pStyle w:val="Contenidodelmarco"/>
                        <w:jc w:val="center"/>
                      </w:pPr>
                      <w:r>
                        <w:rPr>
                          <w:rFonts w:cs="Arial"/>
                          <w:color w:val="FFFFFF"/>
                          <w:szCs w:val="24"/>
                        </w:rPr>
                        <w:t>Si alguna de las personas responsables no cuenta con firma digital, todas las firmas deberán ser manuscritas.</w:t>
                      </w:r>
                    </w:p>
                  </w:txbxContent>
                </v:textbox>
                <w10:wrap type="topAndBottom"/>
              </v:roundrect>
            </w:pict>
          </mc:Fallback>
        </mc:AlternateContent>
      </w:r>
      <w:r>
        <w:rPr>
          <w:rFonts w:cs="Arial"/>
          <w:b/>
          <w:szCs w:val="24"/>
        </w:rPr>
        <w:t>Firma y fecha.</w:t>
      </w:r>
      <w:r>
        <w:rPr>
          <w:rFonts w:cs="Arial"/>
          <w:szCs w:val="24"/>
        </w:rPr>
        <w:t xml:space="preserve"> Registrar la firma de las personas titulares subordinadas responsables de la elaboración, revisión y aprobación del manual, respectivamente, así como la fecha en la que se realizaron dichas acciones.</w:t>
      </w:r>
    </w:p>
    <w:p w:rsidR="00B704D0" w:rsidRDefault="00B704D0">
      <w:pPr>
        <w:spacing w:line="360" w:lineRule="auto"/>
        <w:jc w:val="both"/>
        <w:rPr>
          <w:rFonts w:cs="Arial"/>
          <w:szCs w:val="24"/>
        </w:rPr>
      </w:pPr>
    </w:p>
    <w:p w:rsidR="00B704D0" w:rsidRDefault="003901E4">
      <w:pPr>
        <w:spacing w:line="360" w:lineRule="auto"/>
        <w:jc w:val="both"/>
        <w:rPr>
          <w:rFonts w:cs="Arial"/>
          <w:szCs w:val="24"/>
        </w:rPr>
      </w:pPr>
      <w:r>
        <w:rPr>
          <w:rFonts w:cs="Arial"/>
          <w:szCs w:val="24"/>
        </w:rPr>
        <w:lastRenderedPageBreak/>
        <w:t>En el caso de que las firmas sean digitales, la fecha se registra automáticamente; si se trata de firmas físicas se debe agregar la fecha.</w:t>
      </w:r>
    </w:p>
    <w:p w:rsidR="00B704D0" w:rsidRDefault="003901E4">
      <w:pPr>
        <w:spacing w:line="360" w:lineRule="auto"/>
        <w:jc w:val="both"/>
        <w:rPr>
          <w:rFonts w:cs="Arial"/>
          <w:szCs w:val="24"/>
        </w:rPr>
      </w:pPr>
      <w:r>
        <w:rPr>
          <w:rFonts w:cs="Arial"/>
          <w:b/>
          <w:szCs w:val="24"/>
        </w:rPr>
        <w:t>Control de versiones:</w:t>
      </w:r>
      <w:r>
        <w:rPr>
          <w:rFonts w:cs="Arial"/>
          <w:szCs w:val="24"/>
        </w:rPr>
        <w:t xml:space="preserve"> Con la finalidad de llevar una trazabilidad del documento, se debe conservar un control de las versiones de los procedimientos de acuerdo con lo estipulado en las Normas de Control Interno para el Sector Público 4.4.1 “Documentación y registro de la gestión institucional” y 5.4 de “Gestión documental”, para las cuales deben acatarse las siguientes indicaciones:</w:t>
      </w:r>
    </w:p>
    <w:p w:rsidR="00B704D0" w:rsidRDefault="003901E4">
      <w:pPr>
        <w:pStyle w:val="Prrafodelista"/>
        <w:numPr>
          <w:ilvl w:val="0"/>
          <w:numId w:val="1"/>
        </w:numPr>
        <w:spacing w:line="360" w:lineRule="auto"/>
        <w:jc w:val="both"/>
        <w:rPr>
          <w:rFonts w:cs="Arial"/>
          <w:szCs w:val="24"/>
        </w:rPr>
      </w:pPr>
      <w:r>
        <w:rPr>
          <w:rFonts w:cs="Arial"/>
          <w:szCs w:val="24"/>
        </w:rPr>
        <w:t>Si no existen versiones anteriores del procedimiento, agregar la leyenda “No existen versiones anteriores”.</w:t>
      </w:r>
    </w:p>
    <w:p w:rsidR="00B704D0" w:rsidRDefault="003901E4">
      <w:pPr>
        <w:pStyle w:val="Prrafodelista"/>
        <w:numPr>
          <w:ilvl w:val="0"/>
          <w:numId w:val="1"/>
        </w:numPr>
        <w:spacing w:line="360" w:lineRule="auto"/>
        <w:jc w:val="both"/>
        <w:rPr>
          <w:rFonts w:cs="Arial"/>
          <w:szCs w:val="24"/>
        </w:rPr>
      </w:pPr>
      <w:r>
        <w:rPr>
          <w:rFonts w:cs="Arial"/>
          <w:szCs w:val="24"/>
        </w:rPr>
        <w:t>Si existen versiones anteriores del documento, se debe respetar la siguiente leyenda “La v01 fue implementada el (día) de (mes) del (año) y se mantuvo vigente hasta el (día) de (mes) de (año).</w:t>
      </w:r>
    </w:p>
    <w:p w:rsidR="00B704D0" w:rsidRDefault="003901E4">
      <w:pPr>
        <w:pStyle w:val="Prrafodelista"/>
        <w:numPr>
          <w:ilvl w:val="0"/>
          <w:numId w:val="1"/>
        </w:numPr>
        <w:spacing w:line="360" w:lineRule="auto"/>
        <w:jc w:val="both"/>
        <w:rPr>
          <w:rFonts w:cs="Arial"/>
          <w:szCs w:val="24"/>
        </w:rPr>
      </w:pPr>
      <w:r>
        <w:rPr>
          <w:rFonts w:cs="Arial"/>
          <w:szCs w:val="24"/>
        </w:rPr>
        <w:t xml:space="preserve">Cuando un procedimiento cambie su número consecutivo, entonces en el Control de versiones deberá indicarse: “La v01 del (indicar código del procedimiento que se está cambiando) fue implementada el (día) de (mes) del (año) y se mantuvo vigente hasta el (día) de (mes) del (año)”. </w:t>
      </w:r>
    </w:p>
    <w:p w:rsidR="00B704D0" w:rsidRDefault="001B2690">
      <w:pPr>
        <w:pStyle w:val="Prrafodelista"/>
        <w:spacing w:line="360" w:lineRule="auto"/>
        <w:jc w:val="both"/>
        <w:rPr>
          <w:rFonts w:cs="Arial"/>
          <w:szCs w:val="24"/>
        </w:rPr>
      </w:pPr>
      <w:r>
        <w:rPr>
          <w:rFonts w:cs="Arial"/>
          <w:b/>
          <w:noProof/>
          <w:szCs w:val="24"/>
          <w:lang w:eastAsia="es-CR"/>
        </w:rPr>
        <mc:AlternateContent>
          <mc:Choice Requires="wps">
            <w:drawing>
              <wp:anchor distT="0" distB="0" distL="114300" distR="114300" simplePos="0" relativeHeight="19" behindDoc="0" locked="0" layoutInCell="1" allowOverlap="1" wp14:anchorId="17C9C031">
                <wp:simplePos x="0" y="0"/>
                <wp:positionH relativeFrom="column">
                  <wp:posOffset>17780</wp:posOffset>
                </wp:positionH>
                <wp:positionV relativeFrom="paragraph">
                  <wp:posOffset>1516849</wp:posOffset>
                </wp:positionV>
                <wp:extent cx="5788660" cy="916940"/>
                <wp:effectExtent l="0" t="0" r="24765" b="19050"/>
                <wp:wrapTopAndBottom/>
                <wp:docPr id="41" name="Rectángulo redondeado 34"/>
                <wp:cNvGraphicFramePr/>
                <a:graphic xmlns:a="http://schemas.openxmlformats.org/drawingml/2006/main">
                  <a:graphicData uri="http://schemas.microsoft.com/office/word/2010/wordprocessingShape">
                    <wps:wsp>
                      <wps:cNvSpPr/>
                      <wps:spPr>
                        <a:xfrm>
                          <a:off x="0" y="0"/>
                          <a:ext cx="5788660" cy="916940"/>
                        </a:xfrm>
                        <a:prstGeom prst="roundRect">
                          <a:avLst>
                            <a:gd name="adj" fmla="val 16667"/>
                          </a:avLst>
                        </a:prstGeom>
                        <a:ln/>
                      </wps:spPr>
                      <wps:style>
                        <a:lnRef idx="2">
                          <a:schemeClr val="accent1">
                            <a:shade val="50000"/>
                          </a:schemeClr>
                        </a:lnRef>
                        <a:fillRef idx="1">
                          <a:schemeClr val="accent1"/>
                        </a:fillRef>
                        <a:effectRef idx="0">
                          <a:schemeClr val="accent1"/>
                        </a:effectRef>
                        <a:fontRef idx="minor"/>
                      </wps:style>
                      <wps:txbx>
                        <w:txbxContent>
                          <w:p w:rsidR="00846721" w:rsidRDefault="00846721">
                            <w:pPr>
                              <w:pStyle w:val="Contenidodelmarco"/>
                              <w:spacing w:after="0" w:line="360" w:lineRule="auto"/>
                              <w:jc w:val="center"/>
                              <w:rPr>
                                <w:rFonts w:cs="Arial"/>
                                <w:szCs w:val="24"/>
                              </w:rPr>
                            </w:pPr>
                            <w:r>
                              <w:rPr>
                                <w:rFonts w:cs="Arial"/>
                                <w:szCs w:val="24"/>
                              </w:rPr>
                              <w:t>Ejemplo:</w:t>
                            </w:r>
                          </w:p>
                          <w:p w:rsidR="00846721" w:rsidRDefault="00846721">
                            <w:pPr>
                              <w:pStyle w:val="Contenidodelmarco"/>
                              <w:spacing w:after="0" w:line="360" w:lineRule="auto"/>
                              <w:jc w:val="both"/>
                              <w:rPr>
                                <w:rFonts w:cs="Arial"/>
                                <w:szCs w:val="24"/>
                              </w:rPr>
                            </w:pPr>
                            <w:r>
                              <w:rPr>
                                <w:rFonts w:cs="Arial"/>
                                <w:szCs w:val="24"/>
                              </w:rPr>
                              <w:t xml:space="preserve">La v01 fue implementada el 09 de octubre de 2021 y se mantuvo </w:t>
                            </w:r>
                            <w:r>
                              <w:rPr>
                                <w:rFonts w:cs="Arial"/>
                                <w:b/>
                                <w:bCs/>
                                <w:color w:val="FFFFFF" w:themeColor="background1"/>
                                <w:szCs w:val="24"/>
                              </w:rPr>
                              <w:t>vigente</w:t>
                            </w:r>
                            <w:r>
                              <w:rPr>
                                <w:rFonts w:cs="Arial"/>
                                <w:color w:val="FF0000"/>
                                <w:szCs w:val="24"/>
                              </w:rPr>
                              <w:t xml:space="preserve"> </w:t>
                            </w:r>
                            <w:r>
                              <w:rPr>
                                <w:rFonts w:cs="Arial"/>
                                <w:szCs w:val="24"/>
                              </w:rPr>
                              <w:t>hasta el 08 de octubre de 2022.</w:t>
                            </w:r>
                          </w:p>
                          <w:p w:rsidR="00846721" w:rsidRDefault="00846721">
                            <w:pPr>
                              <w:pStyle w:val="Contenidodelmarco"/>
                              <w:jc w:val="center"/>
                            </w:pPr>
                          </w:p>
                        </w:txbxContent>
                      </wps:txbx>
                      <wps:bodyPr anchor="ctr">
                        <a:prstTxWarp prst="textNoShape">
                          <a:avLst/>
                        </a:prstTxWarp>
                        <a:noAutofit/>
                      </wps:bodyPr>
                    </wps:wsp>
                  </a:graphicData>
                </a:graphic>
              </wp:anchor>
            </w:drawing>
          </mc:Choice>
          <mc:Fallback>
            <w:pict>
              <v:roundrect w14:anchorId="17C9C031" id="Rectángulo redondeado 34" o:spid="_x0000_s1042" style="position:absolute;left:0;text-align:left;margin-left:1.4pt;margin-top:119.45pt;width:455.8pt;height:72.2pt;z-index:1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" fillcolor="#5b9bd5 [3204]" strokecolor="#1f4d78 [1604]" strokeweight="1pt">
                <v:stroke joinstyle="miter"/>
                <v:textbox>
                  <w:txbxContent>
                    <w:p w:rsidR="00846721" w:rsidRDefault="00846721">
                      <w:pPr>
                        <w:pStyle w:val="Contenidodelmarco"/>
                        <w:spacing w:after="0" w:line="360" w:lineRule="auto"/>
                        <w:jc w:val="center"/>
                        <w:rPr>
                          <w:rFonts w:cs="Arial"/>
                          <w:szCs w:val="24"/>
                        </w:rPr>
                      </w:pPr>
                      <w:r>
                        <w:rPr>
                          <w:rFonts w:cs="Arial"/>
                          <w:szCs w:val="24"/>
                        </w:rPr>
                        <w:t>Ejemplo:</w:t>
                      </w:r>
                    </w:p>
                    <w:p w:rsidR="00846721" w:rsidRDefault="00846721">
                      <w:pPr>
                        <w:pStyle w:val="Contenidodelmarco"/>
                        <w:spacing w:after="0" w:line="360" w:lineRule="auto"/>
                        <w:jc w:val="both"/>
                        <w:rPr>
                          <w:rFonts w:cs="Arial"/>
                          <w:szCs w:val="24"/>
                        </w:rPr>
                      </w:pPr>
                      <w:r>
                        <w:rPr>
                          <w:rFonts w:cs="Arial"/>
                          <w:szCs w:val="24"/>
                        </w:rPr>
                        <w:t xml:space="preserve">La v01 fue implementada el 09 de octubre de 2021 y se mantuvo </w:t>
                      </w:r>
                      <w:r>
                        <w:rPr>
                          <w:rFonts w:cs="Arial"/>
                          <w:b/>
                          <w:bCs/>
                          <w:color w:val="FFFFFF" w:themeColor="background1"/>
                          <w:szCs w:val="24"/>
                        </w:rPr>
                        <w:t>vigente</w:t>
                      </w:r>
                      <w:r>
                        <w:rPr>
                          <w:rFonts w:cs="Arial"/>
                          <w:color w:val="FF0000"/>
                          <w:szCs w:val="24"/>
                        </w:rPr>
                        <w:t xml:space="preserve"> </w:t>
                      </w:r>
                      <w:r>
                        <w:rPr>
                          <w:rFonts w:cs="Arial"/>
                          <w:szCs w:val="24"/>
                        </w:rPr>
                        <w:t>hasta el 08 de octubre de 2022.</w:t>
                      </w:r>
                    </w:p>
                    <w:p w:rsidR="00846721" w:rsidRDefault="00846721">
                      <w:pPr>
                        <w:pStyle w:val="Contenidodelmarco"/>
                        <w:jc w:val="center"/>
                      </w:pPr>
                    </w:p>
                  </w:txbxContent>
                </v:textbox>
                <w10:wrap type="topAndBottom"/>
              </v:roundrect>
            </w:pict>
          </mc:Fallback>
        </mc:AlternateContent>
      </w:r>
      <w:r w:rsidR="003901E4">
        <w:rPr>
          <w:rFonts w:cs="Arial"/>
          <w:szCs w:val="24"/>
        </w:rPr>
        <w:t>Por ejemplo, si el procedimiento DE-P001-v02, va a cambiarse a DE-P03-v01, el texto que se debe incluir sería el siguiente: “La v01 del DE-P001 fue implementada el (día) de (mes) del (año) y se mantuvo vigente hasta el (día) de (mes) del (año). La v02 del DE-P001 fue implementada el (día) de (mes) del (año) y se mantuvo vigente hasta el (día) de (mes) del (año).”</w:t>
      </w:r>
    </w:p>
    <w:p w:rsidR="00B704D0" w:rsidRDefault="00B704D0">
      <w:pPr>
        <w:spacing w:line="360" w:lineRule="auto"/>
        <w:jc w:val="both"/>
        <w:rPr>
          <w:rFonts w:cs="Arial"/>
          <w:b/>
          <w:szCs w:val="24"/>
        </w:rPr>
      </w:pPr>
    </w:p>
    <w:p w:rsidR="00B704D0" w:rsidRDefault="003901E4">
      <w:pPr>
        <w:spacing w:line="360" w:lineRule="auto"/>
        <w:jc w:val="both"/>
        <w:rPr>
          <w:rFonts w:cs="Arial"/>
          <w:szCs w:val="24"/>
        </w:rPr>
      </w:pPr>
      <w:r>
        <w:rPr>
          <w:rFonts w:cs="Arial"/>
          <w:szCs w:val="24"/>
        </w:rPr>
        <w:t>En caso de existir más de una versión anterior, la fecha de implementación de la segunda versión debe ser consecutiva a la fecha de</w:t>
      </w:r>
      <w:r>
        <w:rPr>
          <w:rFonts w:cs="Arial"/>
          <w:color w:val="FF0000"/>
          <w:szCs w:val="24"/>
        </w:rPr>
        <w:t xml:space="preserve"> </w:t>
      </w:r>
      <w:r>
        <w:rPr>
          <w:rFonts w:cs="Arial"/>
          <w:szCs w:val="24"/>
        </w:rPr>
        <w:t>la primera versión.</w:t>
      </w:r>
    </w:p>
    <w:p w:rsidR="00B704D0" w:rsidRDefault="00DA6B6F">
      <w:pPr>
        <w:spacing w:line="360" w:lineRule="auto"/>
        <w:jc w:val="both"/>
        <w:rPr>
          <w:rFonts w:cs="Arial"/>
          <w:szCs w:val="24"/>
        </w:rPr>
      </w:pPr>
      <w:r>
        <w:rPr>
          <w:noProof/>
          <w:lang w:eastAsia="es-CR"/>
        </w:rPr>
        <w:lastRenderedPageBreak/>
        <mc:AlternateContent>
          <mc:Choice Requires="wps">
            <w:drawing>
              <wp:anchor distT="0" distB="0" distL="114300" distR="114300" simplePos="0" relativeHeight="20" behindDoc="0" locked="0" layoutInCell="1" allowOverlap="1" wp14:anchorId="4C62865E">
                <wp:simplePos x="0" y="0"/>
                <wp:positionH relativeFrom="column">
                  <wp:posOffset>-46990</wp:posOffset>
                </wp:positionH>
                <wp:positionV relativeFrom="paragraph">
                  <wp:posOffset>1358099</wp:posOffset>
                </wp:positionV>
                <wp:extent cx="5788025" cy="1692275"/>
                <wp:effectExtent l="0" t="0" r="22225" b="22225"/>
                <wp:wrapSquare wrapText="bothSides"/>
                <wp:docPr id="43" name="Rectángulo redondeado 38"/>
                <wp:cNvGraphicFramePr/>
                <a:graphic xmlns:a="http://schemas.openxmlformats.org/drawingml/2006/main">
                  <a:graphicData uri="http://schemas.microsoft.com/office/word/2010/wordprocessingShape">
                    <wps:wsp>
                      <wps:cNvSpPr/>
                      <wps:spPr>
                        <a:xfrm>
                          <a:off x="0" y="0"/>
                          <a:ext cx="5788025" cy="1692275"/>
                        </a:xfrm>
                        <a:prstGeom prst="roundRect">
                          <a:avLst>
                            <a:gd name="adj" fmla="val 16667"/>
                          </a:avLst>
                        </a:prstGeom>
                        <a:ln/>
                      </wps:spPr>
                      <wps:style>
                        <a:lnRef idx="2">
                          <a:schemeClr val="accent1">
                            <a:shade val="50000"/>
                          </a:schemeClr>
                        </a:lnRef>
                        <a:fillRef idx="1">
                          <a:schemeClr val="accent1"/>
                        </a:fillRef>
                        <a:effectRef idx="0">
                          <a:schemeClr val="accent1"/>
                        </a:effectRef>
                        <a:fontRef idx="minor"/>
                      </wps:style>
                      <wps:txbx>
                        <w:txbxContent>
                          <w:p w:rsidR="00846721" w:rsidRDefault="00846721">
                            <w:pPr>
                              <w:pStyle w:val="Contenidodelmarco"/>
                              <w:jc w:val="center"/>
                              <w:rPr>
                                <w:rFonts w:cs="Arial"/>
                                <w:szCs w:val="24"/>
                              </w:rPr>
                            </w:pPr>
                            <w:r>
                              <w:rPr>
                                <w:rFonts w:cs="Arial"/>
                                <w:szCs w:val="24"/>
                              </w:rPr>
                              <w:t>Ejemplos</w:t>
                            </w:r>
                          </w:p>
                          <w:p w:rsidR="00846721" w:rsidRDefault="00846721">
                            <w:pPr>
                              <w:pStyle w:val="Contenidodelmarco"/>
                              <w:spacing w:line="360" w:lineRule="auto"/>
                              <w:jc w:val="both"/>
                              <w:rPr>
                                <w:rFonts w:cs="Arial"/>
                                <w:b/>
                                <w:szCs w:val="24"/>
                              </w:rPr>
                            </w:pPr>
                            <w:r>
                              <w:rPr>
                                <w:rFonts w:cs="Arial"/>
                                <w:szCs w:val="24"/>
                              </w:rPr>
                              <w:t xml:space="preserve">La v01 fue implementada el 01 de febrero de 2020 y se mantuvo </w:t>
                            </w:r>
                            <w:r>
                              <w:rPr>
                                <w:rFonts w:cs="Arial"/>
                                <w:b/>
                                <w:color w:val="FFFFFF" w:themeColor="background1"/>
                                <w:szCs w:val="24"/>
                              </w:rPr>
                              <w:t>vigente</w:t>
                            </w:r>
                            <w:r>
                              <w:rPr>
                                <w:rFonts w:cs="Arial"/>
                                <w:b/>
                                <w:color w:val="FFFF00"/>
                                <w:szCs w:val="24"/>
                              </w:rPr>
                              <w:t xml:space="preserve"> </w:t>
                            </w:r>
                            <w:r>
                              <w:rPr>
                                <w:rFonts w:cs="Arial"/>
                                <w:b/>
                                <w:szCs w:val="24"/>
                              </w:rPr>
                              <w:t>hasta el 08 de octubre de 2021.</w:t>
                            </w:r>
                          </w:p>
                          <w:p w:rsidR="00846721" w:rsidRDefault="00846721">
                            <w:pPr>
                              <w:pStyle w:val="Contenidodelmarco"/>
                              <w:spacing w:line="360" w:lineRule="auto"/>
                              <w:jc w:val="both"/>
                              <w:rPr>
                                <w:rFonts w:cs="Arial"/>
                                <w:b/>
                                <w:bCs/>
                                <w:szCs w:val="24"/>
                              </w:rPr>
                            </w:pPr>
                            <w:r>
                              <w:rPr>
                                <w:rFonts w:cs="Arial"/>
                                <w:szCs w:val="24"/>
                              </w:rPr>
                              <w:t xml:space="preserve">La v02 </w:t>
                            </w:r>
                            <w:r>
                              <w:rPr>
                                <w:rFonts w:cs="Arial"/>
                                <w:b/>
                                <w:szCs w:val="24"/>
                              </w:rPr>
                              <w:t>fue implementada al</w:t>
                            </w:r>
                            <w:r>
                              <w:rPr>
                                <w:rFonts w:cs="Arial"/>
                                <w:szCs w:val="24"/>
                              </w:rPr>
                              <w:t xml:space="preserve"> </w:t>
                            </w:r>
                            <w:r>
                              <w:rPr>
                                <w:rFonts w:cs="Arial"/>
                                <w:b/>
                                <w:szCs w:val="24"/>
                              </w:rPr>
                              <w:t>09 de octubre de 2021</w:t>
                            </w:r>
                            <w:r>
                              <w:rPr>
                                <w:rFonts w:cs="Arial"/>
                                <w:szCs w:val="24"/>
                              </w:rPr>
                              <w:t xml:space="preserve"> y</w:t>
                            </w:r>
                            <w:r>
                              <w:rPr>
                                <w:rFonts w:cs="Arial"/>
                                <w:color w:val="FF0000"/>
                                <w:szCs w:val="24"/>
                              </w:rPr>
                              <w:t xml:space="preserve"> </w:t>
                            </w:r>
                            <w:r>
                              <w:rPr>
                                <w:rFonts w:cs="Arial"/>
                                <w:color w:val="FFFFFF" w:themeColor="background1"/>
                                <w:szCs w:val="24"/>
                              </w:rPr>
                              <w:t xml:space="preserve">se mantuvo </w:t>
                            </w:r>
                            <w:r>
                              <w:rPr>
                                <w:rFonts w:cs="Arial"/>
                                <w:b/>
                                <w:bCs/>
                                <w:color w:val="FFFFFF" w:themeColor="background1"/>
                                <w:szCs w:val="24"/>
                              </w:rPr>
                              <w:t>vigente</w:t>
                            </w:r>
                            <w:r>
                              <w:rPr>
                                <w:rFonts w:cs="Arial"/>
                                <w:szCs w:val="24"/>
                              </w:rPr>
                              <w:t xml:space="preserve"> </w:t>
                            </w:r>
                            <w:r>
                              <w:rPr>
                                <w:rFonts w:cs="Arial"/>
                                <w:b/>
                                <w:bCs/>
                                <w:szCs w:val="24"/>
                              </w:rPr>
                              <w:t>hasta el 08 de junio de 2022.</w:t>
                            </w:r>
                          </w:p>
                          <w:p w:rsidR="00846721" w:rsidRDefault="00846721">
                            <w:pPr>
                              <w:pStyle w:val="Contenidodelmarco"/>
                              <w:jc w:val="center"/>
                            </w:pPr>
                          </w:p>
                        </w:txbxContent>
                      </wps:txbx>
                      <wps:bodyPr anchor="ctr">
                        <a:prstTxWarp prst="textNoShape">
                          <a:avLst/>
                        </a:prstTxWarp>
                        <a:noAutofit/>
                      </wps:bodyPr>
                    </wps:wsp>
                  </a:graphicData>
                </a:graphic>
              </wp:anchor>
            </w:drawing>
          </mc:Choice>
          <mc:Fallback>
            <w:pict>
              <v:roundrect w14:anchorId="4C62865E" id="Rectángulo redondeado 38" o:spid="_x0000_s1043" style="position:absolute;left:0;text-align:left;margin-left:-3.7pt;margin-top:106.95pt;width:455.75pt;height:133.25pt;z-index: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" fillcolor="#5b9bd5 [3204]" strokecolor="#1f4d78 [1604]" strokeweight="1pt">
                <v:stroke joinstyle="miter"/>
                <v:textbox>
                  <w:txbxContent>
                    <w:p w:rsidR="00846721" w:rsidRDefault="00846721">
                      <w:pPr>
                        <w:pStyle w:val="Contenidodelmarco"/>
                        <w:jc w:val="center"/>
                        <w:rPr>
                          <w:rFonts w:cs="Arial"/>
                          <w:szCs w:val="24"/>
                        </w:rPr>
                      </w:pPr>
                      <w:r>
                        <w:rPr>
                          <w:rFonts w:cs="Arial"/>
                          <w:szCs w:val="24"/>
                        </w:rPr>
                        <w:t>Ejemplos</w:t>
                      </w:r>
                    </w:p>
                    <w:p w:rsidR="00846721" w:rsidRDefault="00846721">
                      <w:pPr>
                        <w:pStyle w:val="Contenidodelmarco"/>
                        <w:spacing w:line="360" w:lineRule="auto"/>
                        <w:jc w:val="both"/>
                        <w:rPr>
                          <w:rFonts w:cs="Arial"/>
                          <w:b/>
                          <w:szCs w:val="24"/>
                        </w:rPr>
                      </w:pPr>
                      <w:r>
                        <w:rPr>
                          <w:rFonts w:cs="Arial"/>
                          <w:szCs w:val="24"/>
                        </w:rPr>
                        <w:t xml:space="preserve">La v01 fue implementada el 01 de febrero de 2020 y se mantuvo </w:t>
                      </w:r>
                      <w:r>
                        <w:rPr>
                          <w:rFonts w:cs="Arial"/>
                          <w:b/>
                          <w:color w:val="FFFFFF" w:themeColor="background1"/>
                          <w:szCs w:val="24"/>
                        </w:rPr>
                        <w:t>vigente</w:t>
                      </w:r>
                      <w:r>
                        <w:rPr>
                          <w:rFonts w:cs="Arial"/>
                          <w:b/>
                          <w:color w:val="FFFF00"/>
                          <w:szCs w:val="24"/>
                        </w:rPr>
                        <w:t xml:space="preserve"> </w:t>
                      </w:r>
                      <w:r>
                        <w:rPr>
                          <w:rFonts w:cs="Arial"/>
                          <w:b/>
                          <w:szCs w:val="24"/>
                        </w:rPr>
                        <w:t>hasta el 08 de octubre de 2021.</w:t>
                      </w:r>
                    </w:p>
                    <w:p w:rsidR="00846721" w:rsidRDefault="00846721">
                      <w:pPr>
                        <w:pStyle w:val="Contenidodelmarco"/>
                        <w:spacing w:line="360" w:lineRule="auto"/>
                        <w:jc w:val="both"/>
                        <w:rPr>
                          <w:rFonts w:cs="Arial"/>
                          <w:b/>
                          <w:bCs/>
                          <w:szCs w:val="24"/>
                        </w:rPr>
                      </w:pPr>
                      <w:r>
                        <w:rPr>
                          <w:rFonts w:cs="Arial"/>
                          <w:szCs w:val="24"/>
                        </w:rPr>
                        <w:t xml:space="preserve">La v02 </w:t>
                      </w:r>
                      <w:r>
                        <w:rPr>
                          <w:rFonts w:cs="Arial"/>
                          <w:b/>
                          <w:szCs w:val="24"/>
                        </w:rPr>
                        <w:t>fue implementada al</w:t>
                      </w:r>
                      <w:r>
                        <w:rPr>
                          <w:rFonts w:cs="Arial"/>
                          <w:szCs w:val="24"/>
                        </w:rPr>
                        <w:t xml:space="preserve"> </w:t>
                      </w:r>
                      <w:r>
                        <w:rPr>
                          <w:rFonts w:cs="Arial"/>
                          <w:b/>
                          <w:szCs w:val="24"/>
                        </w:rPr>
                        <w:t>09 de octubre de 2021</w:t>
                      </w:r>
                      <w:r>
                        <w:rPr>
                          <w:rFonts w:cs="Arial"/>
                          <w:szCs w:val="24"/>
                        </w:rPr>
                        <w:t xml:space="preserve"> y</w:t>
                      </w:r>
                      <w:r>
                        <w:rPr>
                          <w:rFonts w:cs="Arial"/>
                          <w:color w:val="FF0000"/>
                          <w:szCs w:val="24"/>
                        </w:rPr>
                        <w:t xml:space="preserve"> </w:t>
                      </w:r>
                      <w:r>
                        <w:rPr>
                          <w:rFonts w:cs="Arial"/>
                          <w:color w:val="FFFFFF" w:themeColor="background1"/>
                          <w:szCs w:val="24"/>
                        </w:rPr>
                        <w:t xml:space="preserve">se mantuvo </w:t>
                      </w:r>
                      <w:r>
                        <w:rPr>
                          <w:rFonts w:cs="Arial"/>
                          <w:b/>
                          <w:bCs/>
                          <w:color w:val="FFFFFF" w:themeColor="background1"/>
                          <w:szCs w:val="24"/>
                        </w:rPr>
                        <w:t>vigente</w:t>
                      </w:r>
                      <w:r>
                        <w:rPr>
                          <w:rFonts w:cs="Arial"/>
                          <w:szCs w:val="24"/>
                        </w:rPr>
                        <w:t xml:space="preserve"> </w:t>
                      </w:r>
                      <w:r>
                        <w:rPr>
                          <w:rFonts w:cs="Arial"/>
                          <w:b/>
                          <w:bCs/>
                          <w:szCs w:val="24"/>
                        </w:rPr>
                        <w:t>hasta el 08 de junio de 2022.</w:t>
                      </w:r>
                    </w:p>
                    <w:p w:rsidR="00846721" w:rsidRDefault="00846721">
                      <w:pPr>
                        <w:pStyle w:val="Contenidodelmarco"/>
                        <w:jc w:val="center"/>
                      </w:pPr>
                    </w:p>
                  </w:txbxContent>
                </v:textbox>
                <w10:wrap type="square"/>
              </v:roundrect>
            </w:pict>
          </mc:Fallback>
        </mc:AlternateContent>
      </w:r>
      <w:r w:rsidR="003901E4">
        <w:rPr>
          <w:rFonts w:cs="Arial"/>
          <w:b/>
          <w:szCs w:val="24"/>
        </w:rPr>
        <w:t>“Elaborado por”</w:t>
      </w:r>
      <w:r w:rsidR="003901E4">
        <w:rPr>
          <w:rFonts w:cs="Arial"/>
          <w:szCs w:val="24"/>
        </w:rPr>
        <w:t xml:space="preserve"> y </w:t>
      </w:r>
      <w:r w:rsidR="003901E4">
        <w:rPr>
          <w:rFonts w:cs="Arial"/>
          <w:b/>
          <w:szCs w:val="24"/>
        </w:rPr>
        <w:t>“Revisado por”:</w:t>
      </w:r>
      <w:r w:rsidR="003901E4">
        <w:rPr>
          <w:rFonts w:cs="Arial"/>
          <w:szCs w:val="24"/>
        </w:rPr>
        <w:t xml:space="preserve"> Personas designadas por la jefatura de la unidad administrativa para la elaboración, actualización y revisión del MP (inciso a, artículo 15 de la Ley 8292, Ley General de Control Interno). En caso de que exista más de una persona responsable, se deben anotar sus nombres completos y sus firmas.</w:t>
      </w:r>
    </w:p>
    <w:p w:rsidR="00B704D0" w:rsidRDefault="003901E4" w:rsidP="00FE17DD">
      <w:pPr>
        <w:pStyle w:val="Ttulo3"/>
        <w:numPr>
          <w:ilvl w:val="3"/>
          <w:numId w:val="16"/>
        </w:numPr>
        <w:spacing w:before="240" w:after="120" w:line="360" w:lineRule="auto"/>
        <w:ind w:left="1723" w:hanging="646"/>
        <w:rPr>
          <w:rFonts w:ascii="Arial" w:hAnsi="Arial" w:cs="Arial"/>
          <w:b/>
          <w:sz w:val="24"/>
          <w:szCs w:val="24"/>
        </w:rPr>
      </w:pPr>
      <w:bookmarkStart w:id="13" w:name="_Toc114208363"/>
      <w:r>
        <w:rPr>
          <w:rFonts w:ascii="Arial" w:hAnsi="Arial" w:cs="Arial"/>
          <w:b/>
          <w:sz w:val="24"/>
          <w:szCs w:val="24"/>
        </w:rPr>
        <w:t>Responsables de las actividades.</w:t>
      </w:r>
      <w:bookmarkEnd w:id="13"/>
    </w:p>
    <w:p w:rsidR="00B704D0" w:rsidRDefault="003901E4">
      <w:pPr>
        <w:spacing w:line="360" w:lineRule="auto"/>
        <w:jc w:val="both"/>
        <w:rPr>
          <w:rFonts w:cs="Arial"/>
          <w:color w:val="212121"/>
          <w:highlight w:val="white"/>
        </w:rPr>
      </w:pPr>
      <w:r>
        <w:rPr>
          <w:rFonts w:cs="Arial"/>
          <w:color w:val="212121"/>
          <w:shd w:val="clear" w:color="auto" w:fill="FFFFFF"/>
        </w:rPr>
        <w:t xml:space="preserve">Corresponde al puesto que tiene la responsabilidad final de velar por el correcto cumplimiento de la actividad, esto sin demérito de la obligación personal que cada uno de los demás ejecutantes tiene en el ejercicio de sus labores. Se debe incluir el nombre de la clase y del puesto tomando como referencia el </w:t>
      </w:r>
      <w:r>
        <w:rPr>
          <w:rFonts w:cs="Arial"/>
          <w:i/>
          <w:color w:val="212121"/>
          <w:shd w:val="clear" w:color="auto" w:fill="FFFFFF"/>
        </w:rPr>
        <w:t xml:space="preserve">Manual Descriptivo de Clases de Puestos </w:t>
      </w:r>
      <w:r>
        <w:rPr>
          <w:rFonts w:cs="Arial"/>
          <w:color w:val="212121"/>
          <w:shd w:val="clear" w:color="auto" w:fill="FFFFFF"/>
        </w:rPr>
        <w:t xml:space="preserve">del TSE. </w:t>
      </w:r>
    </w:p>
    <w:p w:rsidR="00B704D0" w:rsidRDefault="00846721">
      <w:pPr>
        <w:spacing w:line="360" w:lineRule="auto"/>
        <w:jc w:val="both"/>
        <w:rPr>
          <w:rFonts w:cs="Arial"/>
          <w:color w:val="212121"/>
          <w:highlight w:val="white"/>
        </w:rPr>
      </w:pPr>
      <w:hyperlink r:id="rId20">
        <w:r w:rsidR="003901E4">
          <w:rPr>
            <w:rStyle w:val="EnlacedeInternet"/>
            <w:rFonts w:cs="Arial"/>
            <w:szCs w:val="24"/>
          </w:rPr>
          <w:t>https://www.tse.go.cr/pdf/normativa/manual_puestos/manual_descriptivo_clases.pdf</w:t>
        </w:r>
      </w:hyperlink>
      <w:r w:rsidR="003901E4">
        <w:rPr>
          <w:rFonts w:cs="Arial"/>
          <w:color w:val="212121"/>
          <w:shd w:val="clear" w:color="auto" w:fill="FFFFFF"/>
        </w:rPr>
        <w:t>. </w:t>
      </w:r>
    </w:p>
    <w:p w:rsidR="00B704D0" w:rsidRDefault="003901E4">
      <w:pPr>
        <w:spacing w:line="360" w:lineRule="auto"/>
        <w:jc w:val="both"/>
        <w:rPr>
          <w:rFonts w:cs="Arial"/>
          <w:szCs w:val="24"/>
        </w:rPr>
      </w:pPr>
      <w:r>
        <w:rPr>
          <w:rFonts w:cs="Arial"/>
          <w:szCs w:val="24"/>
        </w:rPr>
        <w:t>La información se debe colocar de la manera c</w:t>
      </w:r>
      <w:r w:rsidR="0079045D">
        <w:rPr>
          <w:rFonts w:cs="Arial"/>
          <w:szCs w:val="24"/>
        </w:rPr>
        <w:t>omo se muestra en la tabla n.° 5</w:t>
      </w:r>
      <w:r>
        <w:rPr>
          <w:rFonts w:cs="Arial"/>
          <w:szCs w:val="24"/>
        </w:rPr>
        <w:t>.</w:t>
      </w:r>
    </w:p>
    <w:p w:rsidR="00B704D0" w:rsidRDefault="00971A40" w:rsidP="0079045D">
      <w:pPr>
        <w:spacing w:after="0" w:line="240" w:lineRule="auto"/>
        <w:jc w:val="center"/>
        <w:rPr>
          <w:rFonts w:cs="Arial"/>
          <w:b/>
          <w:color w:val="000000" w:themeColor="text1"/>
          <w:szCs w:val="24"/>
        </w:rPr>
      </w:pPr>
      <w:r>
        <w:rPr>
          <w:rFonts w:cs="Arial"/>
          <w:b/>
          <w:color w:val="000000" w:themeColor="text1"/>
          <w:szCs w:val="24"/>
        </w:rPr>
        <w:t>Tabla n.° 5</w:t>
      </w:r>
    </w:p>
    <w:p w:rsidR="00B704D0" w:rsidRDefault="003901E4" w:rsidP="0079045D">
      <w:pPr>
        <w:spacing w:after="0" w:line="240" w:lineRule="auto"/>
        <w:jc w:val="center"/>
        <w:rPr>
          <w:rFonts w:eastAsia="Times New Roman" w:cs="Arial"/>
          <w:b/>
          <w:szCs w:val="24"/>
        </w:rPr>
      </w:pPr>
      <w:r>
        <w:rPr>
          <w:rFonts w:eastAsia="Times New Roman" w:cs="Arial"/>
          <w:b/>
          <w:szCs w:val="24"/>
        </w:rPr>
        <w:t>Responsables de las actividades</w:t>
      </w:r>
    </w:p>
    <w:p w:rsidR="00B704D0" w:rsidRDefault="00B704D0">
      <w:pPr>
        <w:spacing w:after="0" w:line="240" w:lineRule="auto"/>
        <w:jc w:val="center"/>
        <w:rPr>
          <w:rFonts w:cs="Arial"/>
          <w:b/>
          <w:szCs w:val="24"/>
        </w:rPr>
      </w:pPr>
    </w:p>
    <w:tbl>
      <w:tblPr>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65" w:type="dxa"/>
          <w:right w:w="70" w:type="dxa"/>
        </w:tblCellMar>
        <w:tblLook w:val="04A0" w:firstRow="1" w:lastRow="0" w:firstColumn="1" w:lastColumn="0" w:noHBand="0" w:noVBand="1"/>
      </w:tblPr>
      <w:tblGrid>
        <w:gridCol w:w="476"/>
        <w:gridCol w:w="4060"/>
        <w:gridCol w:w="4253"/>
      </w:tblGrid>
      <w:tr w:rsidR="00B704D0">
        <w:trPr>
          <w:trHeight w:val="300"/>
        </w:trPr>
        <w:tc>
          <w:tcPr>
            <w:tcW w:w="4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B704D0" w:rsidRDefault="003901E4">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N.°</w:t>
            </w:r>
          </w:p>
        </w:tc>
        <w:tc>
          <w:tcPr>
            <w:tcW w:w="4060" w:type="dxa"/>
            <w:tcBorders>
              <w:top w:val="single" w:sz="4" w:space="0" w:color="000000"/>
              <w:left w:val="single" w:sz="4" w:space="0" w:color="000000"/>
              <w:bottom w:val="single" w:sz="4" w:space="0" w:color="000000"/>
              <w:right w:val="single" w:sz="4" w:space="0" w:color="000000"/>
            </w:tcBorders>
            <w:shd w:val="clear" w:color="auto" w:fill="auto"/>
          </w:tcPr>
          <w:p w:rsidR="00B704D0" w:rsidRDefault="003901E4">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Nombre de la clase</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704D0" w:rsidRDefault="003901E4">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Nombre del puesto</w:t>
            </w:r>
          </w:p>
        </w:tc>
      </w:tr>
      <w:tr w:rsidR="00B704D0">
        <w:trPr>
          <w:trHeight w:val="300"/>
        </w:trPr>
        <w:tc>
          <w:tcPr>
            <w:tcW w:w="4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B704D0" w:rsidRDefault="003901E4">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1</w:t>
            </w:r>
          </w:p>
        </w:tc>
        <w:tc>
          <w:tcPr>
            <w:tcW w:w="4060" w:type="dxa"/>
            <w:tcBorders>
              <w:top w:val="single" w:sz="4" w:space="0" w:color="000000"/>
              <w:left w:val="single" w:sz="4" w:space="0" w:color="000000"/>
              <w:bottom w:val="single" w:sz="4" w:space="0" w:color="000000"/>
              <w:right w:val="single" w:sz="4" w:space="0" w:color="000000"/>
            </w:tcBorders>
            <w:shd w:val="clear" w:color="auto" w:fill="auto"/>
          </w:tcPr>
          <w:p w:rsidR="00B704D0" w:rsidRDefault="003901E4">
            <w:pPr>
              <w:spacing w:after="0" w:line="240" w:lineRule="auto"/>
              <w:jc w:val="both"/>
              <w:rPr>
                <w:rFonts w:eastAsia="Times New Roman" w:cs="Arial"/>
                <w:color w:val="000000"/>
                <w:szCs w:val="24"/>
                <w:lang w:eastAsia="es-CR"/>
              </w:rPr>
            </w:pPr>
            <w:r>
              <w:rPr>
                <w:rFonts w:eastAsia="Times New Roman" w:cs="Arial"/>
                <w:color w:val="000000"/>
                <w:szCs w:val="24"/>
                <w:lang w:eastAsia="es-CR"/>
              </w:rPr>
              <w:t>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704D0" w:rsidRDefault="003901E4">
            <w:pPr>
              <w:spacing w:after="0" w:line="240" w:lineRule="auto"/>
              <w:jc w:val="both"/>
              <w:rPr>
                <w:rFonts w:eastAsia="Times New Roman" w:cs="Arial"/>
                <w:color w:val="000000"/>
                <w:szCs w:val="24"/>
                <w:lang w:eastAsia="es-CR"/>
              </w:rPr>
            </w:pPr>
            <w:r>
              <w:rPr>
                <w:rFonts w:eastAsia="Times New Roman" w:cs="Arial"/>
                <w:color w:val="000000"/>
                <w:szCs w:val="24"/>
                <w:lang w:eastAsia="es-CR"/>
              </w:rPr>
              <w:t> </w:t>
            </w:r>
          </w:p>
        </w:tc>
      </w:tr>
      <w:tr w:rsidR="00B704D0">
        <w:trPr>
          <w:trHeight w:val="300"/>
        </w:trPr>
        <w:tc>
          <w:tcPr>
            <w:tcW w:w="4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B704D0" w:rsidRDefault="003901E4">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2</w:t>
            </w:r>
          </w:p>
        </w:tc>
        <w:tc>
          <w:tcPr>
            <w:tcW w:w="4060" w:type="dxa"/>
            <w:tcBorders>
              <w:top w:val="single" w:sz="4" w:space="0" w:color="000000"/>
              <w:left w:val="single" w:sz="4" w:space="0" w:color="000000"/>
              <w:bottom w:val="single" w:sz="4" w:space="0" w:color="000000"/>
              <w:right w:val="single" w:sz="4" w:space="0" w:color="000000"/>
            </w:tcBorders>
            <w:shd w:val="clear" w:color="auto" w:fill="auto"/>
          </w:tcPr>
          <w:p w:rsidR="00B704D0" w:rsidRDefault="003901E4">
            <w:pPr>
              <w:spacing w:after="0" w:line="240" w:lineRule="auto"/>
              <w:jc w:val="both"/>
              <w:rPr>
                <w:rFonts w:eastAsia="Times New Roman" w:cs="Arial"/>
                <w:color w:val="000000"/>
                <w:szCs w:val="24"/>
                <w:lang w:eastAsia="es-CR"/>
              </w:rPr>
            </w:pPr>
            <w:r>
              <w:rPr>
                <w:rFonts w:eastAsia="Times New Roman" w:cs="Arial"/>
                <w:color w:val="000000"/>
                <w:szCs w:val="24"/>
                <w:lang w:eastAsia="es-CR"/>
              </w:rPr>
              <w:t>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704D0" w:rsidRDefault="003901E4">
            <w:pPr>
              <w:spacing w:after="0" w:line="240" w:lineRule="auto"/>
              <w:jc w:val="both"/>
              <w:rPr>
                <w:rFonts w:eastAsia="Times New Roman" w:cs="Arial"/>
                <w:color w:val="000000"/>
                <w:szCs w:val="24"/>
                <w:lang w:eastAsia="es-CR"/>
              </w:rPr>
            </w:pPr>
            <w:r>
              <w:rPr>
                <w:rFonts w:eastAsia="Times New Roman" w:cs="Arial"/>
                <w:color w:val="000000"/>
                <w:szCs w:val="24"/>
                <w:lang w:eastAsia="es-CR"/>
              </w:rPr>
              <w:t> </w:t>
            </w:r>
          </w:p>
        </w:tc>
      </w:tr>
      <w:tr w:rsidR="00B704D0">
        <w:trPr>
          <w:trHeight w:val="300"/>
        </w:trPr>
        <w:tc>
          <w:tcPr>
            <w:tcW w:w="4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B704D0" w:rsidRDefault="003901E4">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3</w:t>
            </w:r>
          </w:p>
        </w:tc>
        <w:tc>
          <w:tcPr>
            <w:tcW w:w="4060" w:type="dxa"/>
            <w:tcBorders>
              <w:top w:val="single" w:sz="4" w:space="0" w:color="000000"/>
              <w:left w:val="single" w:sz="4" w:space="0" w:color="000000"/>
              <w:bottom w:val="single" w:sz="4" w:space="0" w:color="000000"/>
              <w:right w:val="single" w:sz="4" w:space="0" w:color="000000"/>
            </w:tcBorders>
            <w:shd w:val="clear" w:color="auto" w:fill="auto"/>
          </w:tcPr>
          <w:p w:rsidR="00B704D0" w:rsidRDefault="003901E4">
            <w:pPr>
              <w:spacing w:after="0" w:line="240" w:lineRule="auto"/>
              <w:jc w:val="both"/>
              <w:rPr>
                <w:rFonts w:eastAsia="Times New Roman" w:cs="Arial"/>
                <w:color w:val="000000"/>
                <w:szCs w:val="24"/>
                <w:lang w:eastAsia="es-CR"/>
              </w:rPr>
            </w:pPr>
            <w:r>
              <w:rPr>
                <w:rFonts w:eastAsia="Times New Roman" w:cs="Arial"/>
                <w:color w:val="000000"/>
                <w:szCs w:val="24"/>
                <w:lang w:eastAsia="es-CR"/>
              </w:rPr>
              <w:t>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704D0" w:rsidRDefault="003901E4">
            <w:pPr>
              <w:spacing w:after="0" w:line="240" w:lineRule="auto"/>
              <w:jc w:val="both"/>
              <w:rPr>
                <w:rFonts w:eastAsia="Times New Roman" w:cs="Arial"/>
                <w:color w:val="000000"/>
                <w:szCs w:val="24"/>
                <w:lang w:eastAsia="es-CR"/>
              </w:rPr>
            </w:pPr>
            <w:r>
              <w:rPr>
                <w:rFonts w:eastAsia="Times New Roman" w:cs="Arial"/>
                <w:color w:val="000000"/>
                <w:szCs w:val="24"/>
                <w:lang w:eastAsia="es-CR"/>
              </w:rPr>
              <w:t> </w:t>
            </w:r>
          </w:p>
        </w:tc>
      </w:tr>
    </w:tbl>
    <w:p w:rsidR="00B704D0" w:rsidRDefault="003901E4">
      <w:pPr>
        <w:spacing w:line="360" w:lineRule="auto"/>
        <w:jc w:val="both"/>
        <w:rPr>
          <w:rFonts w:cs="Arial"/>
          <w:sz w:val="20"/>
          <w:szCs w:val="24"/>
        </w:rPr>
      </w:pPr>
      <w:r w:rsidRPr="0091402C">
        <w:rPr>
          <w:rFonts w:cs="Arial"/>
          <w:i/>
          <w:sz w:val="20"/>
          <w:szCs w:val="24"/>
        </w:rPr>
        <w:t>Nota:</w:t>
      </w:r>
      <w:r w:rsidRPr="0091402C">
        <w:rPr>
          <w:rFonts w:cs="Arial"/>
          <w:sz w:val="20"/>
          <w:szCs w:val="24"/>
        </w:rPr>
        <w:t xml:space="preserve"> Elaborada por la Unidad de Control Interno, TSE</w:t>
      </w:r>
      <w:r>
        <w:rPr>
          <w:rFonts w:cs="Arial"/>
          <w:sz w:val="20"/>
          <w:szCs w:val="24"/>
        </w:rPr>
        <w:t xml:space="preserve"> </w:t>
      </w:r>
    </w:p>
    <w:p w:rsidR="001B2690" w:rsidRDefault="001B2690" w:rsidP="00971A40">
      <w:pPr>
        <w:spacing w:after="0" w:line="240" w:lineRule="auto"/>
        <w:rPr>
          <w:rFonts w:cs="Arial"/>
          <w:i/>
          <w:szCs w:val="24"/>
        </w:rPr>
      </w:pPr>
    </w:p>
    <w:p w:rsidR="00971A40" w:rsidRPr="00971A40" w:rsidRDefault="00971A40" w:rsidP="00971A40">
      <w:pPr>
        <w:spacing w:after="0" w:line="240" w:lineRule="auto"/>
        <w:rPr>
          <w:rFonts w:cs="Arial"/>
          <w:i/>
          <w:szCs w:val="24"/>
        </w:rPr>
      </w:pPr>
      <w:r w:rsidRPr="00971A40">
        <w:rPr>
          <w:rFonts w:cs="Arial"/>
          <w:i/>
          <w:szCs w:val="24"/>
        </w:rPr>
        <w:t>Ejemplo:</w:t>
      </w:r>
    </w:p>
    <w:p w:rsidR="00971A40" w:rsidRDefault="00971A40" w:rsidP="00971A40">
      <w:pPr>
        <w:spacing w:after="0" w:line="240" w:lineRule="auto"/>
        <w:rPr>
          <w:rFonts w:cs="Arial"/>
          <w:b/>
          <w:szCs w:val="24"/>
        </w:rPr>
      </w:pPr>
    </w:p>
    <w:p w:rsidR="00B704D0" w:rsidRDefault="003901E4">
      <w:pPr>
        <w:spacing w:after="0" w:line="240" w:lineRule="auto"/>
        <w:jc w:val="center"/>
        <w:rPr>
          <w:rFonts w:cs="Arial"/>
          <w:b/>
          <w:color w:val="000000" w:themeColor="text1"/>
          <w:szCs w:val="24"/>
        </w:rPr>
      </w:pPr>
      <w:r>
        <w:rPr>
          <w:noProof/>
          <w:lang w:eastAsia="es-CR"/>
        </w:rPr>
        <w:lastRenderedPageBreak/>
        <w:drawing>
          <wp:inline distT="0" distB="0" distL="0" distR="0">
            <wp:extent cx="5612130" cy="951865"/>
            <wp:effectExtent l="0" t="0" r="0" b="0"/>
            <wp:docPr id="4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65"/>
                    <pic:cNvPicPr>
                      <a:picLocks noChangeAspect="1" noChangeArrowheads="1"/>
                    </pic:cNvPicPr>
                  </pic:nvPicPr>
                  <pic:blipFill>
                    <a:blip r:embed="rId21"/>
                    <a:stretch>
                      <a:fillRect/>
                    </a:stretch>
                  </pic:blipFill>
                  <pic:spPr bwMode="auto">
                    <a:xfrm>
                      <a:off x="0" y="0"/>
                      <a:ext cx="5612130" cy="951865"/>
                    </a:xfrm>
                    <a:prstGeom prst="rect">
                      <a:avLst/>
                    </a:prstGeom>
                  </pic:spPr>
                </pic:pic>
              </a:graphicData>
            </a:graphic>
          </wp:inline>
        </w:drawing>
      </w:r>
    </w:p>
    <w:p w:rsidR="0091402C" w:rsidRDefault="0091402C" w:rsidP="0091402C">
      <w:pPr>
        <w:spacing w:after="0" w:line="240" w:lineRule="auto"/>
        <w:rPr>
          <w:rFonts w:cs="Arial"/>
          <w:b/>
          <w:color w:val="000000" w:themeColor="text1"/>
          <w:szCs w:val="24"/>
        </w:rPr>
      </w:pPr>
    </w:p>
    <w:p w:rsidR="00B704D0" w:rsidRDefault="003901E4" w:rsidP="00AE4538">
      <w:pPr>
        <w:pStyle w:val="Ttulo3"/>
        <w:numPr>
          <w:ilvl w:val="3"/>
          <w:numId w:val="16"/>
        </w:numPr>
        <w:spacing w:before="0" w:after="160" w:line="360" w:lineRule="auto"/>
        <w:rPr>
          <w:rFonts w:ascii="Arial" w:hAnsi="Arial" w:cs="Arial"/>
          <w:b/>
          <w:sz w:val="24"/>
          <w:szCs w:val="24"/>
        </w:rPr>
      </w:pPr>
      <w:bookmarkStart w:id="14" w:name="_Toc114208364"/>
      <w:r>
        <w:rPr>
          <w:rFonts w:ascii="Arial" w:hAnsi="Arial" w:cs="Arial"/>
          <w:b/>
          <w:sz w:val="24"/>
          <w:szCs w:val="24"/>
        </w:rPr>
        <w:t>Ejecutantes</w:t>
      </w:r>
      <w:bookmarkEnd w:id="14"/>
    </w:p>
    <w:p w:rsidR="00B704D0" w:rsidRDefault="003901E4">
      <w:pPr>
        <w:spacing w:line="360" w:lineRule="auto"/>
        <w:jc w:val="both"/>
        <w:rPr>
          <w:rFonts w:cs="Arial"/>
          <w:szCs w:val="24"/>
        </w:rPr>
      </w:pPr>
      <w:r>
        <w:rPr>
          <w:rFonts w:cs="Arial"/>
          <w:szCs w:val="24"/>
        </w:rPr>
        <w:t xml:space="preserve">En caso de que sea necesario registrar roles que estén involucrados en la ejecución de las actividades del procedimiento, se consigna el nombre de la clase  (tomando como referencia el “Manual Descriptivo de Clases de Puestos del TSE </w:t>
      </w:r>
      <w:hyperlink r:id="rId22">
        <w:r>
          <w:rPr>
            <w:rStyle w:val="EnlacedeInternet"/>
            <w:rFonts w:cs="Arial"/>
            <w:szCs w:val="24"/>
          </w:rPr>
          <w:t>https://www.tse.go.cr/pdf/normativa/manual_puestos/manual_descriptivo_clases.pdf</w:t>
        </w:r>
      </w:hyperlink>
      <w:r>
        <w:rPr>
          <w:rFonts w:cs="Arial"/>
          <w:szCs w:val="24"/>
        </w:rPr>
        <w:t>), y el rol. Estos últimos corresponden a aquellos casos especiales donde la ejecución pueda ser llevada a cabo por una alta diversidad de puestos, por ejemplo: los Analistas, Oficiales Calificadores, Asesores Electorales, Analistas POA, entre otros.</w:t>
      </w:r>
    </w:p>
    <w:p w:rsidR="0079045D" w:rsidRDefault="0079045D">
      <w:pPr>
        <w:spacing w:line="360" w:lineRule="auto"/>
        <w:jc w:val="both"/>
      </w:pPr>
      <w:r>
        <w:rPr>
          <w:rFonts w:cs="Arial"/>
          <w:szCs w:val="24"/>
        </w:rPr>
        <w:t>La información se debe colocar de la manera como se muestra en la tabla n.° 6</w:t>
      </w:r>
    </w:p>
    <w:p w:rsidR="00B704D0" w:rsidRDefault="00971A40" w:rsidP="0079045D">
      <w:pPr>
        <w:spacing w:after="0" w:line="240" w:lineRule="auto"/>
        <w:jc w:val="center"/>
        <w:rPr>
          <w:rFonts w:cs="Arial"/>
          <w:b/>
          <w:color w:val="000000" w:themeColor="text1"/>
          <w:szCs w:val="24"/>
        </w:rPr>
      </w:pPr>
      <w:r>
        <w:rPr>
          <w:rFonts w:cs="Arial"/>
          <w:b/>
          <w:color w:val="000000" w:themeColor="text1"/>
          <w:szCs w:val="24"/>
        </w:rPr>
        <w:t>Tabla n.° 6</w:t>
      </w:r>
    </w:p>
    <w:p w:rsidR="00B704D0" w:rsidRDefault="003901E4" w:rsidP="0079045D">
      <w:pPr>
        <w:spacing w:after="0" w:line="240" w:lineRule="auto"/>
        <w:jc w:val="center"/>
        <w:rPr>
          <w:rFonts w:eastAsia="Times New Roman" w:cs="Arial"/>
          <w:b/>
          <w:szCs w:val="24"/>
        </w:rPr>
      </w:pPr>
      <w:r>
        <w:rPr>
          <w:rFonts w:eastAsia="Times New Roman" w:cs="Arial"/>
          <w:b/>
          <w:szCs w:val="24"/>
        </w:rPr>
        <w:t>Ejecutante de las actividades</w:t>
      </w:r>
    </w:p>
    <w:p w:rsidR="0079045D" w:rsidRDefault="0079045D" w:rsidP="0079045D">
      <w:pPr>
        <w:spacing w:after="0" w:line="240" w:lineRule="auto"/>
        <w:jc w:val="center"/>
        <w:rPr>
          <w:rFonts w:eastAsia="Times New Roman" w:cs="Arial"/>
          <w:b/>
          <w:szCs w:val="24"/>
        </w:rPr>
      </w:pP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65" w:type="dxa"/>
          <w:right w:w="70" w:type="dxa"/>
        </w:tblCellMar>
        <w:tblLook w:val="04A0" w:firstRow="1" w:lastRow="0" w:firstColumn="1" w:lastColumn="0" w:noHBand="0" w:noVBand="1"/>
      </w:tblPr>
      <w:tblGrid>
        <w:gridCol w:w="476"/>
        <w:gridCol w:w="4053"/>
        <w:gridCol w:w="4255"/>
      </w:tblGrid>
      <w:tr w:rsidR="00B704D0">
        <w:trPr>
          <w:trHeight w:val="300"/>
        </w:trPr>
        <w:tc>
          <w:tcPr>
            <w:tcW w:w="4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B704D0" w:rsidRDefault="003901E4">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N.°</w:t>
            </w:r>
          </w:p>
        </w:tc>
        <w:tc>
          <w:tcPr>
            <w:tcW w:w="4053" w:type="dxa"/>
            <w:tcBorders>
              <w:top w:val="single" w:sz="4" w:space="0" w:color="000000"/>
              <w:left w:val="single" w:sz="4" w:space="0" w:color="000000"/>
              <w:bottom w:val="single" w:sz="4" w:space="0" w:color="000000"/>
              <w:right w:val="single" w:sz="4" w:space="0" w:color="000000"/>
            </w:tcBorders>
            <w:shd w:val="clear" w:color="auto" w:fill="auto"/>
          </w:tcPr>
          <w:p w:rsidR="00B704D0" w:rsidRDefault="003901E4">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Nombre de la clase</w:t>
            </w:r>
          </w:p>
        </w:tc>
        <w:tc>
          <w:tcPr>
            <w:tcW w:w="4255" w:type="dxa"/>
            <w:tcBorders>
              <w:top w:val="single" w:sz="4" w:space="0" w:color="000000"/>
              <w:left w:val="single" w:sz="4" w:space="0" w:color="000000"/>
              <w:bottom w:val="single" w:sz="4" w:space="0" w:color="000000"/>
              <w:right w:val="single" w:sz="4" w:space="0" w:color="000000"/>
            </w:tcBorders>
            <w:shd w:val="clear" w:color="auto" w:fill="auto"/>
          </w:tcPr>
          <w:p w:rsidR="00B704D0" w:rsidRDefault="003901E4">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Rol</w:t>
            </w:r>
          </w:p>
        </w:tc>
      </w:tr>
      <w:tr w:rsidR="00B704D0">
        <w:trPr>
          <w:trHeight w:val="300"/>
        </w:trPr>
        <w:tc>
          <w:tcPr>
            <w:tcW w:w="4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B704D0" w:rsidRDefault="003901E4">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1</w:t>
            </w:r>
          </w:p>
        </w:tc>
        <w:tc>
          <w:tcPr>
            <w:tcW w:w="4053" w:type="dxa"/>
            <w:tcBorders>
              <w:top w:val="single" w:sz="4" w:space="0" w:color="000000"/>
              <w:left w:val="single" w:sz="4" w:space="0" w:color="000000"/>
              <w:bottom w:val="single" w:sz="4" w:space="0" w:color="000000"/>
              <w:right w:val="single" w:sz="4" w:space="0" w:color="000000"/>
            </w:tcBorders>
            <w:shd w:val="clear" w:color="auto" w:fill="auto"/>
          </w:tcPr>
          <w:p w:rsidR="00B704D0" w:rsidRDefault="003901E4">
            <w:pPr>
              <w:spacing w:after="0" w:line="240" w:lineRule="auto"/>
              <w:rPr>
                <w:rFonts w:eastAsia="Times New Roman" w:cs="Arial"/>
                <w:color w:val="000000"/>
                <w:szCs w:val="24"/>
                <w:lang w:eastAsia="es-CR"/>
              </w:rPr>
            </w:pPr>
            <w:r>
              <w:rPr>
                <w:rFonts w:eastAsia="Times New Roman" w:cs="Arial"/>
                <w:color w:val="000000"/>
                <w:szCs w:val="24"/>
                <w:lang w:eastAsia="es-CR"/>
              </w:rPr>
              <w:t> </w:t>
            </w:r>
          </w:p>
        </w:tc>
        <w:tc>
          <w:tcPr>
            <w:tcW w:w="4255" w:type="dxa"/>
            <w:tcBorders>
              <w:top w:val="single" w:sz="4" w:space="0" w:color="000000"/>
              <w:left w:val="single" w:sz="4" w:space="0" w:color="000000"/>
              <w:bottom w:val="single" w:sz="4" w:space="0" w:color="000000"/>
              <w:right w:val="single" w:sz="4" w:space="0" w:color="000000"/>
            </w:tcBorders>
            <w:shd w:val="clear" w:color="auto" w:fill="auto"/>
          </w:tcPr>
          <w:p w:rsidR="00B704D0" w:rsidRDefault="003901E4">
            <w:pPr>
              <w:spacing w:after="0" w:line="240" w:lineRule="auto"/>
              <w:rPr>
                <w:rFonts w:eastAsia="Times New Roman" w:cs="Arial"/>
                <w:color w:val="000000"/>
                <w:szCs w:val="24"/>
                <w:lang w:eastAsia="es-CR"/>
              </w:rPr>
            </w:pPr>
            <w:r>
              <w:rPr>
                <w:rFonts w:eastAsia="Times New Roman" w:cs="Arial"/>
                <w:color w:val="000000"/>
                <w:szCs w:val="24"/>
                <w:lang w:eastAsia="es-CR"/>
              </w:rPr>
              <w:t> </w:t>
            </w:r>
          </w:p>
        </w:tc>
      </w:tr>
      <w:tr w:rsidR="00B704D0">
        <w:trPr>
          <w:trHeight w:val="300"/>
        </w:trPr>
        <w:tc>
          <w:tcPr>
            <w:tcW w:w="4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B704D0" w:rsidRDefault="003901E4">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2</w:t>
            </w:r>
          </w:p>
        </w:tc>
        <w:tc>
          <w:tcPr>
            <w:tcW w:w="4053" w:type="dxa"/>
            <w:tcBorders>
              <w:top w:val="single" w:sz="4" w:space="0" w:color="000000"/>
              <w:left w:val="single" w:sz="4" w:space="0" w:color="000000"/>
              <w:bottom w:val="single" w:sz="4" w:space="0" w:color="000000"/>
              <w:right w:val="single" w:sz="4" w:space="0" w:color="000000"/>
            </w:tcBorders>
            <w:shd w:val="clear" w:color="auto" w:fill="auto"/>
          </w:tcPr>
          <w:p w:rsidR="00B704D0" w:rsidRDefault="003901E4">
            <w:pPr>
              <w:spacing w:after="0" w:line="240" w:lineRule="auto"/>
              <w:rPr>
                <w:rFonts w:eastAsia="Times New Roman" w:cs="Arial"/>
                <w:color w:val="000000"/>
                <w:szCs w:val="24"/>
                <w:lang w:eastAsia="es-CR"/>
              </w:rPr>
            </w:pPr>
            <w:r>
              <w:rPr>
                <w:rFonts w:eastAsia="Times New Roman" w:cs="Arial"/>
                <w:color w:val="000000"/>
                <w:szCs w:val="24"/>
                <w:lang w:eastAsia="es-CR"/>
              </w:rPr>
              <w:t> </w:t>
            </w:r>
          </w:p>
        </w:tc>
        <w:tc>
          <w:tcPr>
            <w:tcW w:w="4255" w:type="dxa"/>
            <w:tcBorders>
              <w:top w:val="single" w:sz="4" w:space="0" w:color="000000"/>
              <w:left w:val="single" w:sz="4" w:space="0" w:color="000000"/>
              <w:bottom w:val="single" w:sz="4" w:space="0" w:color="000000"/>
              <w:right w:val="single" w:sz="4" w:space="0" w:color="000000"/>
            </w:tcBorders>
            <w:shd w:val="clear" w:color="auto" w:fill="auto"/>
          </w:tcPr>
          <w:p w:rsidR="00B704D0" w:rsidRDefault="003901E4">
            <w:pPr>
              <w:spacing w:after="0" w:line="240" w:lineRule="auto"/>
              <w:rPr>
                <w:rFonts w:eastAsia="Times New Roman" w:cs="Arial"/>
                <w:color w:val="000000"/>
                <w:szCs w:val="24"/>
                <w:lang w:eastAsia="es-CR"/>
              </w:rPr>
            </w:pPr>
            <w:r>
              <w:rPr>
                <w:rFonts w:eastAsia="Times New Roman" w:cs="Arial"/>
                <w:color w:val="000000"/>
                <w:szCs w:val="24"/>
                <w:lang w:eastAsia="es-CR"/>
              </w:rPr>
              <w:t> </w:t>
            </w:r>
          </w:p>
        </w:tc>
      </w:tr>
      <w:tr w:rsidR="00B704D0">
        <w:trPr>
          <w:trHeight w:val="300"/>
        </w:trPr>
        <w:tc>
          <w:tcPr>
            <w:tcW w:w="4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B704D0" w:rsidRDefault="003901E4">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3</w:t>
            </w:r>
          </w:p>
        </w:tc>
        <w:tc>
          <w:tcPr>
            <w:tcW w:w="4053" w:type="dxa"/>
            <w:tcBorders>
              <w:top w:val="single" w:sz="4" w:space="0" w:color="000000"/>
              <w:left w:val="single" w:sz="4" w:space="0" w:color="000000"/>
              <w:bottom w:val="single" w:sz="4" w:space="0" w:color="000000"/>
              <w:right w:val="single" w:sz="4" w:space="0" w:color="000000"/>
            </w:tcBorders>
            <w:shd w:val="clear" w:color="auto" w:fill="auto"/>
          </w:tcPr>
          <w:p w:rsidR="00B704D0" w:rsidRDefault="003901E4">
            <w:pPr>
              <w:spacing w:after="0" w:line="240" w:lineRule="auto"/>
              <w:rPr>
                <w:rFonts w:eastAsia="Times New Roman" w:cs="Arial"/>
                <w:color w:val="000000"/>
                <w:szCs w:val="24"/>
                <w:lang w:eastAsia="es-CR"/>
              </w:rPr>
            </w:pPr>
            <w:r>
              <w:rPr>
                <w:rFonts w:eastAsia="Times New Roman" w:cs="Arial"/>
                <w:color w:val="000000"/>
                <w:szCs w:val="24"/>
                <w:lang w:eastAsia="es-CR"/>
              </w:rPr>
              <w:t> </w:t>
            </w:r>
          </w:p>
        </w:tc>
        <w:tc>
          <w:tcPr>
            <w:tcW w:w="4255" w:type="dxa"/>
            <w:tcBorders>
              <w:top w:val="single" w:sz="4" w:space="0" w:color="000000"/>
              <w:left w:val="single" w:sz="4" w:space="0" w:color="000000"/>
              <w:bottom w:val="single" w:sz="4" w:space="0" w:color="000000"/>
              <w:right w:val="single" w:sz="4" w:space="0" w:color="000000"/>
            </w:tcBorders>
            <w:shd w:val="clear" w:color="auto" w:fill="auto"/>
          </w:tcPr>
          <w:p w:rsidR="00B704D0" w:rsidRDefault="003901E4">
            <w:pPr>
              <w:spacing w:after="0" w:line="240" w:lineRule="auto"/>
              <w:rPr>
                <w:rFonts w:eastAsia="Times New Roman" w:cs="Arial"/>
                <w:color w:val="000000"/>
                <w:szCs w:val="24"/>
                <w:lang w:eastAsia="es-CR"/>
              </w:rPr>
            </w:pPr>
            <w:r>
              <w:rPr>
                <w:rFonts w:eastAsia="Times New Roman" w:cs="Arial"/>
                <w:color w:val="000000"/>
                <w:szCs w:val="24"/>
                <w:lang w:eastAsia="es-CR"/>
              </w:rPr>
              <w:t> </w:t>
            </w:r>
          </w:p>
        </w:tc>
      </w:tr>
      <w:tr w:rsidR="00B704D0">
        <w:trPr>
          <w:trHeight w:val="300"/>
        </w:trPr>
        <w:tc>
          <w:tcPr>
            <w:tcW w:w="4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B704D0" w:rsidRDefault="003901E4">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4</w:t>
            </w:r>
          </w:p>
        </w:tc>
        <w:tc>
          <w:tcPr>
            <w:tcW w:w="4053" w:type="dxa"/>
            <w:tcBorders>
              <w:top w:val="single" w:sz="4" w:space="0" w:color="000000"/>
              <w:left w:val="single" w:sz="4" w:space="0" w:color="000000"/>
              <w:bottom w:val="single" w:sz="4" w:space="0" w:color="000000"/>
              <w:right w:val="single" w:sz="4" w:space="0" w:color="000000"/>
            </w:tcBorders>
            <w:shd w:val="clear" w:color="auto" w:fill="auto"/>
          </w:tcPr>
          <w:p w:rsidR="00B704D0" w:rsidRDefault="003901E4">
            <w:pPr>
              <w:spacing w:after="0" w:line="240" w:lineRule="auto"/>
              <w:rPr>
                <w:rFonts w:eastAsia="Times New Roman" w:cs="Arial"/>
                <w:color w:val="000000"/>
                <w:szCs w:val="24"/>
                <w:lang w:eastAsia="es-CR"/>
              </w:rPr>
            </w:pPr>
            <w:r>
              <w:rPr>
                <w:rFonts w:eastAsia="Times New Roman" w:cs="Arial"/>
                <w:color w:val="000000"/>
                <w:szCs w:val="24"/>
                <w:lang w:eastAsia="es-CR"/>
              </w:rPr>
              <w:t> </w:t>
            </w:r>
          </w:p>
        </w:tc>
        <w:tc>
          <w:tcPr>
            <w:tcW w:w="4255" w:type="dxa"/>
            <w:tcBorders>
              <w:top w:val="single" w:sz="4" w:space="0" w:color="000000"/>
              <w:left w:val="single" w:sz="4" w:space="0" w:color="000000"/>
              <w:bottom w:val="single" w:sz="4" w:space="0" w:color="000000"/>
              <w:right w:val="single" w:sz="4" w:space="0" w:color="000000"/>
            </w:tcBorders>
            <w:shd w:val="clear" w:color="auto" w:fill="auto"/>
          </w:tcPr>
          <w:p w:rsidR="00B704D0" w:rsidRDefault="003901E4">
            <w:pPr>
              <w:spacing w:after="0" w:line="240" w:lineRule="auto"/>
              <w:rPr>
                <w:rFonts w:eastAsia="Times New Roman" w:cs="Arial"/>
                <w:color w:val="000000"/>
                <w:szCs w:val="24"/>
                <w:lang w:eastAsia="es-CR"/>
              </w:rPr>
            </w:pPr>
            <w:r>
              <w:rPr>
                <w:rFonts w:eastAsia="Times New Roman" w:cs="Arial"/>
                <w:color w:val="000000"/>
                <w:szCs w:val="24"/>
                <w:lang w:eastAsia="es-CR"/>
              </w:rPr>
              <w:t> </w:t>
            </w:r>
          </w:p>
        </w:tc>
      </w:tr>
    </w:tbl>
    <w:p w:rsidR="00B704D0" w:rsidRDefault="003901E4">
      <w:pPr>
        <w:spacing w:line="360" w:lineRule="auto"/>
        <w:jc w:val="both"/>
        <w:rPr>
          <w:rFonts w:cs="Arial"/>
          <w:sz w:val="20"/>
          <w:szCs w:val="24"/>
        </w:rPr>
      </w:pPr>
      <w:r w:rsidRPr="00134F7B">
        <w:rPr>
          <w:rFonts w:cs="Arial"/>
          <w:i/>
          <w:sz w:val="20"/>
          <w:szCs w:val="24"/>
        </w:rPr>
        <w:t>Nota:</w:t>
      </w:r>
      <w:r w:rsidRPr="00134F7B">
        <w:rPr>
          <w:rFonts w:cs="Arial"/>
          <w:sz w:val="20"/>
          <w:szCs w:val="24"/>
        </w:rPr>
        <w:t xml:space="preserve"> Elaborada por la Unidad de Control Interno, TSE</w:t>
      </w:r>
      <w:r>
        <w:rPr>
          <w:rFonts w:cs="Arial"/>
          <w:sz w:val="20"/>
          <w:szCs w:val="24"/>
        </w:rPr>
        <w:t xml:space="preserve"> </w:t>
      </w:r>
    </w:p>
    <w:p w:rsidR="00971A40" w:rsidRPr="00971A40" w:rsidRDefault="00971A40" w:rsidP="00971A40">
      <w:pPr>
        <w:spacing w:after="0" w:line="240" w:lineRule="auto"/>
        <w:rPr>
          <w:rFonts w:cs="Arial"/>
          <w:i/>
          <w:szCs w:val="24"/>
        </w:rPr>
      </w:pPr>
      <w:r w:rsidRPr="00971A40">
        <w:rPr>
          <w:rFonts w:cs="Arial"/>
          <w:i/>
          <w:szCs w:val="24"/>
        </w:rPr>
        <w:t>Ejemplo:</w:t>
      </w:r>
    </w:p>
    <w:p w:rsidR="00B704D0" w:rsidRDefault="00B704D0">
      <w:pPr>
        <w:spacing w:after="0" w:line="240" w:lineRule="auto"/>
        <w:jc w:val="center"/>
        <w:rPr>
          <w:rFonts w:eastAsia="Times New Roman" w:cs="Arial"/>
          <w:b/>
          <w:szCs w:val="24"/>
        </w:rPr>
      </w:pPr>
    </w:p>
    <w:p w:rsidR="00B704D0" w:rsidRDefault="0091402C">
      <w:pPr>
        <w:spacing w:line="360" w:lineRule="auto"/>
        <w:jc w:val="both"/>
        <w:rPr>
          <w:rFonts w:cs="Arial"/>
          <w:szCs w:val="24"/>
        </w:rPr>
      </w:pPr>
      <w:r>
        <w:rPr>
          <w:noProof/>
          <w:lang w:eastAsia="es-CR"/>
        </w:rPr>
        <w:drawing>
          <wp:anchor distT="0" distB="0" distL="114300" distR="114300" simplePos="0" relativeHeight="251679744" behindDoc="0" locked="0" layoutInCell="1" allowOverlap="1">
            <wp:simplePos x="0" y="0"/>
            <wp:positionH relativeFrom="column">
              <wp:posOffset>1242</wp:posOffset>
            </wp:positionH>
            <wp:positionV relativeFrom="paragraph">
              <wp:posOffset>2430</wp:posOffset>
            </wp:positionV>
            <wp:extent cx="5429250" cy="742950"/>
            <wp:effectExtent l="0" t="0" r="0" b="0"/>
            <wp:wrapSquare wrapText="bothSides"/>
            <wp:docPr id="46"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67"/>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429250" cy="742950"/>
                    </a:xfrm>
                    <a:prstGeom prst="rect">
                      <a:avLst/>
                    </a:prstGeom>
                  </pic:spPr>
                </pic:pic>
              </a:graphicData>
            </a:graphic>
            <wp14:sizeRelH relativeFrom="page">
              <wp14:pctWidth>0</wp14:pctWidth>
            </wp14:sizeRelH>
            <wp14:sizeRelV relativeFrom="page">
              <wp14:pctHeight>0</wp14:pctHeight>
            </wp14:sizeRelV>
          </wp:anchor>
        </w:drawing>
      </w:r>
    </w:p>
    <w:p w:rsidR="00B704D0" w:rsidRDefault="00A329CC">
      <w:pPr>
        <w:spacing w:line="360" w:lineRule="auto"/>
        <w:jc w:val="both"/>
        <w:rPr>
          <w:rFonts w:cs="Arial"/>
          <w:szCs w:val="24"/>
        </w:rPr>
      </w:pPr>
      <w:r>
        <w:rPr>
          <w:rFonts w:cs="Arial"/>
          <w:noProof/>
          <w:szCs w:val="24"/>
          <w:lang w:eastAsia="es-CR"/>
        </w:rPr>
        <w:lastRenderedPageBreak/>
        <mc:AlternateContent>
          <mc:Choice Requires="wps">
            <w:drawing>
              <wp:anchor distT="0" distB="0" distL="0" distR="0" simplePos="0" relativeHeight="37" behindDoc="0" locked="0" layoutInCell="1" allowOverlap="1" wp14:anchorId="1DADA58C">
                <wp:simplePos x="0" y="0"/>
                <wp:positionH relativeFrom="column">
                  <wp:posOffset>-6985</wp:posOffset>
                </wp:positionH>
                <wp:positionV relativeFrom="paragraph">
                  <wp:posOffset>825500</wp:posOffset>
                </wp:positionV>
                <wp:extent cx="5925185" cy="1358265"/>
                <wp:effectExtent l="0" t="0" r="18415" b="13335"/>
                <wp:wrapSquare wrapText="bothSides"/>
                <wp:docPr id="47" name="Forma2"/>
                <wp:cNvGraphicFramePr/>
                <a:graphic xmlns:a="http://schemas.openxmlformats.org/drawingml/2006/main">
                  <a:graphicData uri="http://schemas.microsoft.com/office/word/2010/wordprocessingShape">
                    <wps:wsp>
                      <wps:cNvSpPr/>
                      <wps:spPr>
                        <a:xfrm>
                          <a:off x="0" y="0"/>
                          <a:ext cx="5925185" cy="1358265"/>
                        </a:xfrm>
                        <a:custGeom>
                          <a:avLst/>
                          <a:gdLst/>
                          <a:ahLst/>
                          <a:cxnLst/>
                          <a:rect l="l" t="t" r="r" b="b"/>
                          <a:pathLst>
                            <a:path w="10592" h="1796">
                              <a:moveTo>
                                <a:pt x="299" y="0"/>
                              </a:moveTo>
                              <a:cubicBezTo>
                                <a:pt x="149" y="0"/>
                                <a:pt x="0" y="149"/>
                                <a:pt x="0" y="299"/>
                              </a:cubicBezTo>
                              <a:lnTo>
                                <a:pt x="0" y="1495"/>
                              </a:lnTo>
                              <a:cubicBezTo>
                                <a:pt x="0" y="1645"/>
                                <a:pt x="149" y="1795"/>
                                <a:pt x="299" y="1795"/>
                              </a:cubicBezTo>
                              <a:lnTo>
                                <a:pt x="10291" y="1795"/>
                              </a:lnTo>
                              <a:cubicBezTo>
                                <a:pt x="10441" y="1795"/>
                                <a:pt x="10591" y="1645"/>
                                <a:pt x="10591" y="1495"/>
                              </a:cubicBezTo>
                              <a:lnTo>
                                <a:pt x="10591" y="299"/>
                              </a:lnTo>
                              <a:cubicBezTo>
                                <a:pt x="10591" y="149"/>
                                <a:pt x="10441" y="0"/>
                                <a:pt x="10291" y="0"/>
                              </a:cubicBezTo>
                              <a:lnTo>
                                <a:pt x="299" y="0"/>
                              </a:lnTo>
                            </a:path>
                          </a:pathLst>
                        </a:custGeom>
                        <a:solidFill>
                          <a:srgbClr val="729FCF"/>
                        </a:solidFill>
                        <a:ln>
                          <a:solidFill>
                            <a:srgbClr val="3465A4"/>
                          </a:solidFill>
                        </a:ln>
                      </wps:spPr>
                      <wps:style>
                        <a:lnRef idx="0">
                          <a:scrgbClr r="0" g="0" b="0"/>
                        </a:lnRef>
                        <a:fillRef idx="0">
                          <a:scrgbClr r="0" g="0" b="0"/>
                        </a:fillRef>
                        <a:effectRef idx="0">
                          <a:scrgbClr r="0" g="0" b="0"/>
                        </a:effectRef>
                        <a:fontRef idx="minor"/>
                      </wps:style>
                      <wps:txbx>
                        <w:txbxContent>
                          <w:p w:rsidR="00846721" w:rsidRDefault="00846721">
                            <w:pPr>
                              <w:pStyle w:val="Contenidodelmarco"/>
                              <w:overflowPunct w:val="0"/>
                              <w:spacing w:after="0" w:line="240" w:lineRule="auto"/>
                              <w:jc w:val="center"/>
                            </w:pPr>
                            <w:r>
                              <w:rPr>
                                <w:rFonts w:eastAsia="Arial" w:cs="Arial"/>
                                <w:color w:val="FFFFFF" w:themeColor="background1"/>
                              </w:rPr>
                              <w:t>Es importante que se tome en cuenta lo establecido en el artículo 57 del Reglamento a la Ley de Salarios y Régimen de Méritos del Tribunal Supremo de Elecciones y del Registro Civil.</w:t>
                            </w:r>
                          </w:p>
                          <w:p w:rsidR="00846721" w:rsidRDefault="00846721">
                            <w:pPr>
                              <w:pStyle w:val="Contenidodelmarco"/>
                              <w:overflowPunct w:val="0"/>
                              <w:spacing w:after="0" w:line="240" w:lineRule="auto"/>
                              <w:jc w:val="center"/>
                              <w:rPr>
                                <w:rFonts w:eastAsia="Arial" w:cs="Arial"/>
                                <w:i/>
                                <w:iCs/>
                                <w:color w:val="FFFFFF" w:themeColor="background1"/>
                              </w:rPr>
                            </w:pPr>
                          </w:p>
                          <w:p w:rsidR="00846721" w:rsidRDefault="00846721">
                            <w:pPr>
                              <w:pStyle w:val="Contenidodelmarco"/>
                              <w:overflowPunct w:val="0"/>
                              <w:spacing w:after="0" w:line="240" w:lineRule="auto"/>
                              <w:jc w:val="center"/>
                            </w:pPr>
                            <w:r>
                              <w:rPr>
                                <w:rFonts w:eastAsia="Arial" w:cs="Arial"/>
                                <w:i/>
                                <w:color w:val="FFFFFF" w:themeColor="background1"/>
                              </w:rPr>
                              <w:t>"Las jefaturas no deben asignar o recargar funciones específicas a sus funcionarios que sean distintas a las del cargo que ocupan según se detalla en el Manual Descriptivo de Clases de Puestos…".</w:t>
                            </w:r>
                          </w:p>
                        </w:txbxContent>
                      </wps:txbx>
                      <wps:bodyPr lIns="0" tIns="0" rIns="0" bIns="0" anchor="ctr">
                        <a:noAutofit/>
                      </wps:bodyPr>
                    </wps:wsp>
                  </a:graphicData>
                </a:graphic>
              </wp:anchor>
            </w:drawing>
          </mc:Choice>
          <mc:Fallback>
            <w:pict>
              <v:shape w14:anchorId="1DADA58C" id="Forma2" o:spid="_x0000_s1044" style="position:absolute;left:0;text-align:left;margin-left:-.55pt;margin-top:65pt;width:466.55pt;height:106.95pt;z-index:37;visibility:visible;mso-wrap-style:square;mso-wrap-distance-left:0;mso-wrap-distance-top:0;mso-wrap-distance-right:0;mso-wrap-distance-bottom:0;mso-position-horizontal:absolute;mso-position-horizontal-relative:text;mso-position-vertical:absolute;mso-position-vertical-relative:text;v-text-anchor:middle" coordsize="10592,17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" adj="-11796480,,5400" path="m299,c149,,,149,,299l,1495v,150,149,300,299,300l10291,1795v150,,300,-150,300,-300l10591,299c10591,149,10441,,10291,l299,e" fillcolor="#729fcf" strokecolor="#3465a4">
                <v:stroke joinstyle="miter"/>
                <v:formulas/>
                <v:path arrowok="t" o:connecttype="custom" textboxrect="0,0,10592,1796"/>
                <v:textbox inset="0,0,0,0">
                  <w:txbxContent>
                    <w:p w:rsidR="00846721" w:rsidRDefault="00846721">
                      <w:pPr>
                        <w:pStyle w:val="Contenidodelmarco"/>
                        <w:overflowPunct w:val="0"/>
                        <w:spacing w:after="0" w:line="240" w:lineRule="auto"/>
                        <w:jc w:val="center"/>
                      </w:pPr>
                      <w:r>
                        <w:rPr>
                          <w:rFonts w:eastAsia="Arial" w:cs="Arial"/>
                          <w:color w:val="FFFFFF" w:themeColor="background1"/>
                        </w:rPr>
                        <w:t>Es importante que se tome en cuenta lo establecido en el artículo 57 del Reglamento a la Ley de Salarios y Régimen de Méritos del Tribunal Supremo de Elecciones y del Registro Civil.</w:t>
                      </w:r>
                    </w:p>
                    <w:p w:rsidR="00846721" w:rsidRDefault="00846721">
                      <w:pPr>
                        <w:pStyle w:val="Contenidodelmarco"/>
                        <w:overflowPunct w:val="0"/>
                        <w:spacing w:after="0" w:line="240" w:lineRule="auto"/>
                        <w:jc w:val="center"/>
                        <w:rPr>
                          <w:rFonts w:eastAsia="Arial" w:cs="Arial"/>
                          <w:i/>
                          <w:iCs/>
                          <w:color w:val="FFFFFF" w:themeColor="background1"/>
                        </w:rPr>
                      </w:pPr>
                    </w:p>
                    <w:p w:rsidR="00846721" w:rsidRDefault="00846721">
                      <w:pPr>
                        <w:pStyle w:val="Contenidodelmarco"/>
                        <w:overflowPunct w:val="0"/>
                        <w:spacing w:after="0" w:line="240" w:lineRule="auto"/>
                        <w:jc w:val="center"/>
                      </w:pPr>
                      <w:r>
                        <w:rPr>
                          <w:rFonts w:eastAsia="Arial" w:cs="Arial"/>
                          <w:i/>
                          <w:color w:val="FFFFFF" w:themeColor="background1"/>
                        </w:rPr>
                        <w:t>"Las jefaturas no deben asignar o recargar funciones específicas a sus funcionarios que sean distintas a las del cargo que ocupan según se detalla en el Manual Descriptivo de Clases de Puestos…".</w:t>
                      </w:r>
                    </w:p>
                  </w:txbxContent>
                </v:textbox>
                <w10:wrap type="square"/>
              </v:shape>
            </w:pict>
          </mc:Fallback>
        </mc:AlternateContent>
      </w:r>
      <w:r w:rsidR="003901E4">
        <w:rPr>
          <w:rFonts w:cs="Arial"/>
          <w:szCs w:val="24"/>
        </w:rPr>
        <w:t>En los casos que no aplique la asignación de ejecutantes, se debe colocar la leyenda, “</w:t>
      </w:r>
      <w:r w:rsidR="003901E4">
        <w:rPr>
          <w:rFonts w:cs="Arial"/>
          <w:b/>
          <w:szCs w:val="24"/>
        </w:rPr>
        <w:t>No se requiere registrar roles relacionados con las actividades</w:t>
      </w:r>
      <w:r w:rsidR="003901E4">
        <w:rPr>
          <w:rFonts w:cs="Arial"/>
          <w:szCs w:val="24"/>
        </w:rPr>
        <w:t>”</w:t>
      </w:r>
      <w:r>
        <w:rPr>
          <w:rFonts w:cs="Arial"/>
          <w:szCs w:val="24"/>
        </w:rPr>
        <w:t xml:space="preserve"> y se suprime la tabla.</w:t>
      </w:r>
      <w:r>
        <w:rPr>
          <w:rFonts w:cs="Arial"/>
          <w:noProof/>
          <w:szCs w:val="24"/>
          <w:lang w:eastAsia="es-CR"/>
        </w:rPr>
        <w:t xml:space="preserve"> </w:t>
      </w:r>
    </w:p>
    <w:p w:rsidR="00B704D0" w:rsidRDefault="003901E4" w:rsidP="00AE4538">
      <w:pPr>
        <w:pStyle w:val="Ttulo3"/>
        <w:numPr>
          <w:ilvl w:val="3"/>
          <w:numId w:val="16"/>
        </w:numPr>
        <w:spacing w:before="0" w:after="160" w:line="360" w:lineRule="auto"/>
        <w:rPr>
          <w:rFonts w:ascii="Arial" w:hAnsi="Arial" w:cs="Arial"/>
          <w:b/>
          <w:sz w:val="24"/>
          <w:szCs w:val="24"/>
        </w:rPr>
      </w:pPr>
      <w:bookmarkStart w:id="15" w:name="_Toc114208365"/>
      <w:r>
        <w:rPr>
          <w:rFonts w:ascii="Arial" w:hAnsi="Arial" w:cs="Arial"/>
          <w:b/>
          <w:sz w:val="24"/>
          <w:szCs w:val="24"/>
        </w:rPr>
        <w:t>Normativa.</w:t>
      </w:r>
      <w:bookmarkEnd w:id="15"/>
    </w:p>
    <w:p w:rsidR="00B704D0" w:rsidRDefault="003901E4">
      <w:pPr>
        <w:spacing w:line="360" w:lineRule="auto"/>
        <w:jc w:val="both"/>
        <w:rPr>
          <w:rFonts w:cs="Arial"/>
          <w:szCs w:val="24"/>
        </w:rPr>
      </w:pPr>
      <w:r>
        <w:rPr>
          <w:rFonts w:cs="Arial"/>
          <w:szCs w:val="24"/>
        </w:rPr>
        <w:t>Se enlista la normativa tanto interna como externa y los documentos relevantes relacionados con el procedimiento.  Se debe respetar el siguiente orden:</w:t>
      </w:r>
    </w:p>
    <w:p w:rsidR="00B704D0" w:rsidRDefault="003901E4">
      <w:pPr>
        <w:pStyle w:val="Prrafodelista"/>
        <w:numPr>
          <w:ilvl w:val="0"/>
          <w:numId w:val="10"/>
        </w:numPr>
        <w:spacing w:line="360" w:lineRule="auto"/>
        <w:jc w:val="both"/>
        <w:rPr>
          <w:rFonts w:cs="Arial"/>
          <w:szCs w:val="24"/>
        </w:rPr>
      </w:pPr>
      <w:r>
        <w:rPr>
          <w:rFonts w:cs="Arial"/>
          <w:szCs w:val="24"/>
        </w:rPr>
        <w:t xml:space="preserve">Leyes </w:t>
      </w:r>
    </w:p>
    <w:p w:rsidR="00B704D0" w:rsidRDefault="003901E4">
      <w:pPr>
        <w:pStyle w:val="Prrafodelista"/>
        <w:numPr>
          <w:ilvl w:val="1"/>
          <w:numId w:val="10"/>
        </w:numPr>
        <w:spacing w:line="360" w:lineRule="auto"/>
        <w:jc w:val="both"/>
        <w:rPr>
          <w:rFonts w:cs="Arial"/>
          <w:szCs w:val="24"/>
        </w:rPr>
      </w:pPr>
      <w:r>
        <w:rPr>
          <w:rFonts w:cs="Arial"/>
          <w:szCs w:val="24"/>
        </w:rPr>
        <w:t>Ley 01.</w:t>
      </w:r>
    </w:p>
    <w:p w:rsidR="00B704D0" w:rsidRDefault="003901E4">
      <w:pPr>
        <w:pStyle w:val="Prrafodelista"/>
        <w:numPr>
          <w:ilvl w:val="1"/>
          <w:numId w:val="10"/>
        </w:numPr>
        <w:spacing w:line="360" w:lineRule="auto"/>
        <w:jc w:val="both"/>
        <w:rPr>
          <w:rFonts w:cs="Arial"/>
          <w:szCs w:val="24"/>
        </w:rPr>
      </w:pPr>
      <w:r>
        <w:rPr>
          <w:rFonts w:cs="Arial"/>
          <w:szCs w:val="24"/>
        </w:rPr>
        <w:t>Ley 02.</w:t>
      </w:r>
    </w:p>
    <w:p w:rsidR="00B704D0" w:rsidRDefault="003901E4">
      <w:pPr>
        <w:pStyle w:val="Prrafodelista"/>
        <w:numPr>
          <w:ilvl w:val="0"/>
          <w:numId w:val="10"/>
        </w:numPr>
        <w:spacing w:line="360" w:lineRule="auto"/>
        <w:jc w:val="both"/>
        <w:rPr>
          <w:rFonts w:cs="Arial"/>
          <w:szCs w:val="24"/>
        </w:rPr>
      </w:pPr>
      <w:r>
        <w:rPr>
          <w:rFonts w:cs="Arial"/>
          <w:szCs w:val="24"/>
        </w:rPr>
        <w:t>Reglamentos</w:t>
      </w:r>
    </w:p>
    <w:p w:rsidR="00B704D0" w:rsidRDefault="003901E4">
      <w:pPr>
        <w:pStyle w:val="Prrafodelista"/>
        <w:numPr>
          <w:ilvl w:val="1"/>
          <w:numId w:val="10"/>
        </w:numPr>
        <w:spacing w:line="360" w:lineRule="auto"/>
        <w:jc w:val="both"/>
        <w:rPr>
          <w:rFonts w:cs="Arial"/>
          <w:szCs w:val="24"/>
        </w:rPr>
      </w:pPr>
      <w:r>
        <w:rPr>
          <w:rFonts w:cs="Arial"/>
          <w:szCs w:val="24"/>
        </w:rPr>
        <w:t>Reglamento 01</w:t>
      </w:r>
    </w:p>
    <w:p w:rsidR="00B704D0" w:rsidRDefault="003901E4">
      <w:pPr>
        <w:pStyle w:val="Prrafodelista"/>
        <w:numPr>
          <w:ilvl w:val="1"/>
          <w:numId w:val="10"/>
        </w:numPr>
        <w:spacing w:line="360" w:lineRule="auto"/>
        <w:jc w:val="both"/>
        <w:rPr>
          <w:rFonts w:cs="Arial"/>
          <w:szCs w:val="24"/>
        </w:rPr>
      </w:pPr>
      <w:r>
        <w:rPr>
          <w:rFonts w:cs="Arial"/>
          <w:szCs w:val="24"/>
        </w:rPr>
        <w:t>Reglamento 02</w:t>
      </w:r>
    </w:p>
    <w:p w:rsidR="00B704D0" w:rsidRDefault="003901E4">
      <w:pPr>
        <w:pStyle w:val="Prrafodelista"/>
        <w:numPr>
          <w:ilvl w:val="0"/>
          <w:numId w:val="10"/>
        </w:numPr>
        <w:spacing w:line="360" w:lineRule="auto"/>
        <w:jc w:val="both"/>
        <w:rPr>
          <w:rFonts w:cs="Arial"/>
          <w:szCs w:val="24"/>
        </w:rPr>
      </w:pPr>
      <w:r>
        <w:rPr>
          <w:rFonts w:cs="Arial"/>
          <w:szCs w:val="24"/>
        </w:rPr>
        <w:t>Resoluciones</w:t>
      </w:r>
    </w:p>
    <w:p w:rsidR="00B704D0" w:rsidRDefault="003901E4">
      <w:pPr>
        <w:pStyle w:val="Prrafodelista"/>
        <w:numPr>
          <w:ilvl w:val="1"/>
          <w:numId w:val="10"/>
        </w:numPr>
        <w:spacing w:line="360" w:lineRule="auto"/>
        <w:jc w:val="both"/>
        <w:rPr>
          <w:rFonts w:cs="Arial"/>
          <w:szCs w:val="24"/>
        </w:rPr>
      </w:pPr>
      <w:r>
        <w:rPr>
          <w:rFonts w:cs="Arial"/>
          <w:szCs w:val="24"/>
        </w:rPr>
        <w:t>Resolución 01</w:t>
      </w:r>
    </w:p>
    <w:p w:rsidR="00B704D0" w:rsidRDefault="003901E4">
      <w:pPr>
        <w:pStyle w:val="Prrafodelista"/>
        <w:numPr>
          <w:ilvl w:val="1"/>
          <w:numId w:val="10"/>
        </w:numPr>
        <w:spacing w:line="360" w:lineRule="auto"/>
        <w:jc w:val="both"/>
        <w:rPr>
          <w:rFonts w:cs="Arial"/>
          <w:szCs w:val="24"/>
        </w:rPr>
      </w:pPr>
      <w:r>
        <w:rPr>
          <w:rFonts w:cs="Arial"/>
          <w:szCs w:val="24"/>
        </w:rPr>
        <w:t>Resolución 02</w:t>
      </w:r>
    </w:p>
    <w:p w:rsidR="001B2690" w:rsidRDefault="003901E4" w:rsidP="003C67AB">
      <w:pPr>
        <w:pStyle w:val="Prrafodelista"/>
        <w:numPr>
          <w:ilvl w:val="0"/>
          <w:numId w:val="10"/>
        </w:numPr>
        <w:spacing w:line="360" w:lineRule="auto"/>
        <w:jc w:val="both"/>
        <w:rPr>
          <w:rFonts w:cs="Arial"/>
          <w:szCs w:val="24"/>
        </w:rPr>
      </w:pPr>
      <w:r w:rsidRPr="001B2690">
        <w:rPr>
          <w:rFonts w:cs="Arial"/>
          <w:szCs w:val="24"/>
        </w:rPr>
        <w:t>Otras directrices (oficios, circulares, informes, etc.)</w:t>
      </w:r>
    </w:p>
    <w:p w:rsidR="00B704D0" w:rsidRPr="001B2690" w:rsidRDefault="003901E4" w:rsidP="001B2690">
      <w:pPr>
        <w:spacing w:line="360" w:lineRule="auto"/>
        <w:jc w:val="both"/>
        <w:rPr>
          <w:rFonts w:cs="Arial"/>
          <w:szCs w:val="24"/>
        </w:rPr>
      </w:pPr>
      <w:r w:rsidRPr="001B2690">
        <w:rPr>
          <w:rFonts w:cs="Arial"/>
          <w:szCs w:val="24"/>
        </w:rPr>
        <w:t>En caso de que no se cuente con alguno de los anteriores se debe anotar “no aplica”.</w:t>
      </w:r>
    </w:p>
    <w:p w:rsidR="00B704D0" w:rsidRDefault="00B704D0">
      <w:pPr>
        <w:spacing w:after="0" w:line="360" w:lineRule="auto"/>
        <w:jc w:val="both"/>
        <w:rPr>
          <w:rFonts w:cs="Arial"/>
          <w:szCs w:val="24"/>
        </w:rPr>
      </w:pPr>
    </w:p>
    <w:p w:rsidR="00B704D0" w:rsidRDefault="001B2690" w:rsidP="00FE17DD">
      <w:pPr>
        <w:pStyle w:val="Ttulo3"/>
        <w:numPr>
          <w:ilvl w:val="3"/>
          <w:numId w:val="16"/>
        </w:numPr>
        <w:spacing w:before="120" w:after="160" w:line="360" w:lineRule="auto"/>
        <w:ind w:left="1723" w:hanging="646"/>
        <w:rPr>
          <w:rFonts w:ascii="Arial" w:hAnsi="Arial" w:cs="Arial"/>
          <w:b/>
          <w:sz w:val="24"/>
          <w:szCs w:val="24"/>
        </w:rPr>
      </w:pPr>
      <w:bookmarkStart w:id="16" w:name="_Toc114208366"/>
      <w:r w:rsidRPr="00FE17DD">
        <w:rPr>
          <w:rFonts w:ascii="Arial" w:hAnsi="Arial" w:cs="Arial"/>
          <w:b/>
          <w:noProof/>
          <w:sz w:val="24"/>
          <w:szCs w:val="24"/>
          <w:lang w:eastAsia="es-CR"/>
        </w:rPr>
        <w:lastRenderedPageBreak/>
        <mc:AlternateContent>
          <mc:Choice Requires="wps">
            <w:drawing>
              <wp:anchor distT="0" distB="0" distL="114300" distR="114300" simplePos="0" relativeHeight="27" behindDoc="0" locked="0" layoutInCell="1" allowOverlap="1" wp14:anchorId="4031A884">
                <wp:simplePos x="0" y="0"/>
                <wp:positionH relativeFrom="margin">
                  <wp:posOffset>-261620</wp:posOffset>
                </wp:positionH>
                <wp:positionV relativeFrom="paragraph">
                  <wp:posOffset>149225</wp:posOffset>
                </wp:positionV>
                <wp:extent cx="6336665" cy="2993390"/>
                <wp:effectExtent l="0" t="0" r="26035" b="22225"/>
                <wp:wrapSquare wrapText="bothSides"/>
                <wp:docPr id="49" name="Rectángulo redondeado 57"/>
                <wp:cNvGraphicFramePr/>
                <a:graphic xmlns:a="http://schemas.openxmlformats.org/drawingml/2006/main">
                  <a:graphicData uri="http://schemas.microsoft.com/office/word/2010/wordprocessingShape">
                    <wps:wsp>
                      <wps:cNvSpPr/>
                      <wps:spPr>
                        <a:xfrm>
                          <a:off x="0" y="0"/>
                          <a:ext cx="6336665" cy="2993390"/>
                        </a:xfrm>
                        <a:prstGeom prst="roundRect">
                          <a:avLst>
                            <a:gd name="adj" fmla="val 16667"/>
                          </a:avLst>
                        </a:prstGeom>
                        <a:solidFill>
                          <a:srgbClr val="5B9BD5"/>
                        </a:solidFill>
                        <a:ln w="12600">
                          <a:solidFill>
                            <a:srgbClr val="43729D"/>
                          </a:solidFill>
                          <a:miter/>
                        </a:ln>
                      </wps:spPr>
                      <wps:style>
                        <a:lnRef idx="0">
                          <a:scrgbClr r="0" g="0" b="0"/>
                        </a:lnRef>
                        <a:fillRef idx="0">
                          <a:scrgbClr r="0" g="0" b="0"/>
                        </a:fillRef>
                        <a:effectRef idx="0">
                          <a:scrgbClr r="0" g="0" b="0"/>
                        </a:effectRef>
                        <a:fontRef idx="minor"/>
                      </wps:style>
                      <wps:txbx>
                        <w:txbxContent>
                          <w:p w:rsidR="00846721" w:rsidRDefault="00846721">
                            <w:pPr>
                              <w:pStyle w:val="Contenidodelmarco"/>
                              <w:spacing w:after="0" w:line="360" w:lineRule="auto"/>
                              <w:rPr>
                                <w:rFonts w:cs="Arial"/>
                                <w:color w:val="FFFFFF" w:themeColor="background1"/>
                                <w:szCs w:val="24"/>
                              </w:rPr>
                            </w:pPr>
                            <w:r>
                              <w:rPr>
                                <w:rFonts w:cs="Arial"/>
                                <w:color w:val="FFFFFF" w:themeColor="background1"/>
                                <w:szCs w:val="24"/>
                              </w:rPr>
                              <w:t>Ejemplo:</w:t>
                            </w:r>
                          </w:p>
                          <w:p w:rsidR="00846721" w:rsidRDefault="00846721">
                            <w:pPr>
                              <w:pStyle w:val="Contenidodelmarco"/>
                              <w:spacing w:after="0" w:line="360" w:lineRule="auto"/>
                              <w:rPr>
                                <w:rFonts w:cs="Arial"/>
                                <w:color w:val="FFFFFF" w:themeColor="background1"/>
                                <w:szCs w:val="24"/>
                              </w:rPr>
                            </w:pPr>
                            <w:r>
                              <w:rPr>
                                <w:rFonts w:cs="Arial"/>
                                <w:color w:val="FFFFFF" w:themeColor="background1"/>
                                <w:szCs w:val="24"/>
                              </w:rPr>
                              <w:t>Normativa:</w:t>
                            </w:r>
                          </w:p>
                          <w:p w:rsidR="00846721" w:rsidRDefault="00846721">
                            <w:pPr>
                              <w:pStyle w:val="Prrafodelista"/>
                              <w:numPr>
                                <w:ilvl w:val="0"/>
                                <w:numId w:val="9"/>
                              </w:numPr>
                              <w:spacing w:after="0" w:line="360" w:lineRule="auto"/>
                              <w:rPr>
                                <w:rFonts w:cs="Arial"/>
                                <w:color w:val="FFFFFF" w:themeColor="background1"/>
                                <w:szCs w:val="24"/>
                              </w:rPr>
                            </w:pPr>
                            <w:r>
                              <w:rPr>
                                <w:rFonts w:cs="Arial"/>
                                <w:color w:val="FFFFFF" w:themeColor="background1"/>
                                <w:szCs w:val="24"/>
                              </w:rPr>
                              <w:t>Leyes</w:t>
                            </w:r>
                          </w:p>
                          <w:p w:rsidR="00846721" w:rsidRDefault="00846721">
                            <w:pPr>
                              <w:pStyle w:val="Prrafodelista"/>
                              <w:numPr>
                                <w:ilvl w:val="0"/>
                                <w:numId w:val="21"/>
                              </w:numPr>
                              <w:spacing w:after="0" w:line="360" w:lineRule="auto"/>
                              <w:ind w:left="1134" w:hanging="283"/>
                              <w:rPr>
                                <w:rFonts w:cs="Arial"/>
                                <w:color w:val="FFFFFF" w:themeColor="background1"/>
                                <w:szCs w:val="24"/>
                              </w:rPr>
                            </w:pPr>
                            <w:r>
                              <w:rPr>
                                <w:rFonts w:cs="Arial"/>
                                <w:color w:val="FFFFFF" w:themeColor="background1"/>
                                <w:szCs w:val="24"/>
                              </w:rPr>
                              <w:t>Ley General de Control Interno, N°8292</w:t>
                            </w:r>
                          </w:p>
                          <w:p w:rsidR="00846721" w:rsidRDefault="00846721">
                            <w:pPr>
                              <w:pStyle w:val="Prrafodelista"/>
                              <w:numPr>
                                <w:ilvl w:val="0"/>
                                <w:numId w:val="9"/>
                              </w:numPr>
                              <w:spacing w:after="0" w:line="360" w:lineRule="auto"/>
                              <w:rPr>
                                <w:rFonts w:cs="Arial"/>
                                <w:color w:val="FFFFFF" w:themeColor="background1"/>
                                <w:szCs w:val="24"/>
                              </w:rPr>
                            </w:pPr>
                            <w:r>
                              <w:rPr>
                                <w:rFonts w:cs="Arial"/>
                                <w:color w:val="FFFFFF" w:themeColor="background1"/>
                                <w:szCs w:val="24"/>
                              </w:rPr>
                              <w:t>Reglamentos</w:t>
                            </w:r>
                          </w:p>
                          <w:p w:rsidR="00846721" w:rsidRDefault="00846721">
                            <w:pPr>
                              <w:pStyle w:val="Prrafodelista"/>
                              <w:numPr>
                                <w:ilvl w:val="0"/>
                                <w:numId w:val="21"/>
                              </w:numPr>
                              <w:tabs>
                                <w:tab w:val="left" w:pos="720"/>
                              </w:tabs>
                              <w:suppressAutoHyphens/>
                              <w:spacing w:before="120" w:after="0" w:line="360" w:lineRule="auto"/>
                              <w:ind w:left="1134" w:hanging="283"/>
                              <w:jc w:val="both"/>
                              <w:rPr>
                                <w:rFonts w:cs="Arial"/>
                                <w:color w:val="FFFFFF" w:themeColor="background1"/>
                                <w:szCs w:val="24"/>
                              </w:rPr>
                            </w:pPr>
                            <w:r>
                              <w:rPr>
                                <w:rFonts w:cs="Arial"/>
                                <w:color w:val="FFFFFF" w:themeColor="background1"/>
                                <w:szCs w:val="24"/>
                              </w:rPr>
                              <w:t>Reglamento de Salario y méritos del Tribunal Supremo de Elecciones</w:t>
                            </w:r>
                          </w:p>
                          <w:p w:rsidR="00846721" w:rsidRDefault="00846721">
                            <w:pPr>
                              <w:pStyle w:val="Prrafodelista"/>
                              <w:numPr>
                                <w:ilvl w:val="0"/>
                                <w:numId w:val="9"/>
                              </w:numPr>
                              <w:spacing w:after="0" w:line="360" w:lineRule="auto"/>
                              <w:rPr>
                                <w:rFonts w:cs="Arial"/>
                                <w:color w:val="FFFFFF" w:themeColor="background1"/>
                                <w:szCs w:val="24"/>
                              </w:rPr>
                            </w:pPr>
                            <w:r>
                              <w:rPr>
                                <w:rFonts w:cs="Arial"/>
                                <w:color w:val="FFFFFF" w:themeColor="background1"/>
                                <w:szCs w:val="24"/>
                              </w:rPr>
                              <w:t>Resoluciones</w:t>
                            </w:r>
                          </w:p>
                          <w:p w:rsidR="00846721" w:rsidRDefault="00846721">
                            <w:pPr>
                              <w:pStyle w:val="Prrafodelista"/>
                              <w:numPr>
                                <w:ilvl w:val="0"/>
                                <w:numId w:val="22"/>
                              </w:numPr>
                              <w:tabs>
                                <w:tab w:val="left" w:pos="720"/>
                              </w:tabs>
                              <w:suppressAutoHyphens/>
                              <w:spacing w:before="120" w:after="0" w:line="360" w:lineRule="auto"/>
                              <w:jc w:val="both"/>
                              <w:rPr>
                                <w:rFonts w:cs="Arial"/>
                                <w:color w:val="FFFFFF" w:themeColor="background1"/>
                                <w:szCs w:val="24"/>
                              </w:rPr>
                            </w:pPr>
                            <w:r>
                              <w:rPr>
                                <w:rFonts w:cs="Arial"/>
                                <w:color w:val="FFFFFF" w:themeColor="background1"/>
                                <w:szCs w:val="24"/>
                              </w:rPr>
                              <w:t>No aplica</w:t>
                            </w:r>
                          </w:p>
                          <w:p w:rsidR="00846721" w:rsidRDefault="00846721">
                            <w:pPr>
                              <w:pStyle w:val="Prrafodelista"/>
                              <w:numPr>
                                <w:ilvl w:val="0"/>
                                <w:numId w:val="9"/>
                              </w:numPr>
                              <w:spacing w:after="0" w:line="360" w:lineRule="auto"/>
                              <w:rPr>
                                <w:rFonts w:cs="Arial"/>
                                <w:color w:val="FFFFFF" w:themeColor="background1"/>
                                <w:szCs w:val="24"/>
                              </w:rPr>
                            </w:pPr>
                            <w:r>
                              <w:rPr>
                                <w:rFonts w:cs="Arial"/>
                                <w:color w:val="FFFFFF" w:themeColor="background1"/>
                                <w:szCs w:val="24"/>
                              </w:rPr>
                              <w:t>Otras directrices</w:t>
                            </w:r>
                          </w:p>
                          <w:p w:rsidR="00846721" w:rsidRDefault="00846721">
                            <w:pPr>
                              <w:pStyle w:val="Prrafodelista"/>
                              <w:numPr>
                                <w:ilvl w:val="0"/>
                                <w:numId w:val="21"/>
                              </w:numPr>
                              <w:spacing w:after="0" w:line="360" w:lineRule="auto"/>
                              <w:ind w:left="1134" w:hanging="283"/>
                              <w:rPr>
                                <w:rFonts w:cs="Arial"/>
                                <w:color w:val="FFFFFF" w:themeColor="background1"/>
                                <w:szCs w:val="24"/>
                              </w:rPr>
                            </w:pPr>
                            <w:r>
                              <w:rPr>
                                <w:rFonts w:cs="Arial"/>
                                <w:color w:val="FFFFFF" w:themeColor="background1"/>
                                <w:szCs w:val="24"/>
                              </w:rPr>
                              <w:t>No aplica</w:t>
                            </w:r>
                          </w:p>
                          <w:p w:rsidR="00846721" w:rsidRDefault="00846721">
                            <w:pPr>
                              <w:pStyle w:val="Contenidodelmarco"/>
                            </w:pPr>
                          </w:p>
                        </w:txbxContent>
                      </wps:txbx>
                      <wps:bodyPr anchor="ctr">
                        <a:prstTxWarp prst="textNoShape">
                          <a:avLst/>
                        </a:prstTxWarp>
                        <a:noAutofit/>
                      </wps:bodyPr>
                    </wps:wsp>
                  </a:graphicData>
                </a:graphic>
                <wp14:sizeRelV relativeFrom="margin">
                  <wp14:pctHeight>0</wp14:pctHeight>
                </wp14:sizeRelV>
              </wp:anchor>
            </w:drawing>
          </mc:Choice>
          <mc:Fallback>
            <w:pict>
              <v:roundrect w14:anchorId="4031A884" id="Rectángulo redondeado 57" o:spid="_x0000_s1045" style="position:absolute;left:0;text-align:left;margin-left:-20.6pt;margin-top:11.75pt;width:498.95pt;height:235.7pt;z-index:2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" fillcolor="#5b9bd5" strokecolor="#43729d" strokeweight=".35mm">
                <v:stroke joinstyle="miter"/>
                <v:textbox>
                  <w:txbxContent>
                    <w:p w:rsidR="00846721" w:rsidRDefault="00846721">
                      <w:pPr>
                        <w:pStyle w:val="Contenidodelmarco"/>
                        <w:spacing w:after="0" w:line="360" w:lineRule="auto"/>
                        <w:rPr>
                          <w:rFonts w:cs="Arial"/>
                          <w:color w:val="FFFFFF" w:themeColor="background1"/>
                          <w:szCs w:val="24"/>
                        </w:rPr>
                      </w:pPr>
                      <w:r>
                        <w:rPr>
                          <w:rFonts w:cs="Arial"/>
                          <w:color w:val="FFFFFF" w:themeColor="background1"/>
                          <w:szCs w:val="24"/>
                        </w:rPr>
                        <w:t>Ejemplo:</w:t>
                      </w:r>
                    </w:p>
                    <w:p w:rsidR="00846721" w:rsidRDefault="00846721">
                      <w:pPr>
                        <w:pStyle w:val="Contenidodelmarco"/>
                        <w:spacing w:after="0" w:line="360" w:lineRule="auto"/>
                        <w:rPr>
                          <w:rFonts w:cs="Arial"/>
                          <w:color w:val="FFFFFF" w:themeColor="background1"/>
                          <w:szCs w:val="24"/>
                        </w:rPr>
                      </w:pPr>
                      <w:r>
                        <w:rPr>
                          <w:rFonts w:cs="Arial"/>
                          <w:color w:val="FFFFFF" w:themeColor="background1"/>
                          <w:szCs w:val="24"/>
                        </w:rPr>
                        <w:t>Normativa:</w:t>
                      </w:r>
                    </w:p>
                    <w:p w:rsidR="00846721" w:rsidRDefault="00846721">
                      <w:pPr>
                        <w:pStyle w:val="Prrafodelista"/>
                        <w:numPr>
                          <w:ilvl w:val="0"/>
                          <w:numId w:val="9"/>
                        </w:numPr>
                        <w:spacing w:after="0" w:line="360" w:lineRule="auto"/>
                        <w:rPr>
                          <w:rFonts w:cs="Arial"/>
                          <w:color w:val="FFFFFF" w:themeColor="background1"/>
                          <w:szCs w:val="24"/>
                        </w:rPr>
                      </w:pPr>
                      <w:r>
                        <w:rPr>
                          <w:rFonts w:cs="Arial"/>
                          <w:color w:val="FFFFFF" w:themeColor="background1"/>
                          <w:szCs w:val="24"/>
                        </w:rPr>
                        <w:t>Leyes</w:t>
                      </w:r>
                    </w:p>
                    <w:p w:rsidR="00846721" w:rsidRDefault="00846721">
                      <w:pPr>
                        <w:pStyle w:val="Prrafodelista"/>
                        <w:numPr>
                          <w:ilvl w:val="0"/>
                          <w:numId w:val="21"/>
                        </w:numPr>
                        <w:spacing w:after="0" w:line="360" w:lineRule="auto"/>
                        <w:ind w:left="1134" w:hanging="283"/>
                        <w:rPr>
                          <w:rFonts w:cs="Arial"/>
                          <w:color w:val="FFFFFF" w:themeColor="background1"/>
                          <w:szCs w:val="24"/>
                        </w:rPr>
                      </w:pPr>
                      <w:r>
                        <w:rPr>
                          <w:rFonts w:cs="Arial"/>
                          <w:color w:val="FFFFFF" w:themeColor="background1"/>
                          <w:szCs w:val="24"/>
                        </w:rPr>
                        <w:t>Ley General de Control Interno, N°8292</w:t>
                      </w:r>
                    </w:p>
                    <w:p w:rsidR="00846721" w:rsidRDefault="00846721">
                      <w:pPr>
                        <w:pStyle w:val="Prrafodelista"/>
                        <w:numPr>
                          <w:ilvl w:val="0"/>
                          <w:numId w:val="9"/>
                        </w:numPr>
                        <w:spacing w:after="0" w:line="360" w:lineRule="auto"/>
                        <w:rPr>
                          <w:rFonts w:cs="Arial"/>
                          <w:color w:val="FFFFFF" w:themeColor="background1"/>
                          <w:szCs w:val="24"/>
                        </w:rPr>
                      </w:pPr>
                      <w:r>
                        <w:rPr>
                          <w:rFonts w:cs="Arial"/>
                          <w:color w:val="FFFFFF" w:themeColor="background1"/>
                          <w:szCs w:val="24"/>
                        </w:rPr>
                        <w:t>Reglamentos</w:t>
                      </w:r>
                    </w:p>
                    <w:p w:rsidR="00846721" w:rsidRDefault="00846721">
                      <w:pPr>
                        <w:pStyle w:val="Prrafodelista"/>
                        <w:numPr>
                          <w:ilvl w:val="0"/>
                          <w:numId w:val="21"/>
                        </w:numPr>
                        <w:tabs>
                          <w:tab w:val="left" w:pos="720"/>
                        </w:tabs>
                        <w:suppressAutoHyphens/>
                        <w:spacing w:before="120" w:after="0" w:line="360" w:lineRule="auto"/>
                        <w:ind w:left="1134" w:hanging="283"/>
                        <w:jc w:val="both"/>
                        <w:rPr>
                          <w:rFonts w:cs="Arial"/>
                          <w:color w:val="FFFFFF" w:themeColor="background1"/>
                          <w:szCs w:val="24"/>
                        </w:rPr>
                      </w:pPr>
                      <w:r>
                        <w:rPr>
                          <w:rFonts w:cs="Arial"/>
                          <w:color w:val="FFFFFF" w:themeColor="background1"/>
                          <w:szCs w:val="24"/>
                        </w:rPr>
                        <w:t>Reglamento de Salario y méritos del Tribunal Supremo de Elecciones</w:t>
                      </w:r>
                    </w:p>
                    <w:p w:rsidR="00846721" w:rsidRDefault="00846721">
                      <w:pPr>
                        <w:pStyle w:val="Prrafodelista"/>
                        <w:numPr>
                          <w:ilvl w:val="0"/>
                          <w:numId w:val="9"/>
                        </w:numPr>
                        <w:spacing w:after="0" w:line="360" w:lineRule="auto"/>
                        <w:rPr>
                          <w:rFonts w:cs="Arial"/>
                          <w:color w:val="FFFFFF" w:themeColor="background1"/>
                          <w:szCs w:val="24"/>
                        </w:rPr>
                      </w:pPr>
                      <w:r>
                        <w:rPr>
                          <w:rFonts w:cs="Arial"/>
                          <w:color w:val="FFFFFF" w:themeColor="background1"/>
                          <w:szCs w:val="24"/>
                        </w:rPr>
                        <w:t>Resoluciones</w:t>
                      </w:r>
                    </w:p>
                    <w:p w:rsidR="00846721" w:rsidRDefault="00846721">
                      <w:pPr>
                        <w:pStyle w:val="Prrafodelista"/>
                        <w:numPr>
                          <w:ilvl w:val="0"/>
                          <w:numId w:val="22"/>
                        </w:numPr>
                        <w:tabs>
                          <w:tab w:val="left" w:pos="720"/>
                        </w:tabs>
                        <w:suppressAutoHyphens/>
                        <w:spacing w:before="120" w:after="0" w:line="360" w:lineRule="auto"/>
                        <w:jc w:val="both"/>
                        <w:rPr>
                          <w:rFonts w:cs="Arial"/>
                          <w:color w:val="FFFFFF" w:themeColor="background1"/>
                          <w:szCs w:val="24"/>
                        </w:rPr>
                      </w:pPr>
                      <w:r>
                        <w:rPr>
                          <w:rFonts w:cs="Arial"/>
                          <w:color w:val="FFFFFF" w:themeColor="background1"/>
                          <w:szCs w:val="24"/>
                        </w:rPr>
                        <w:t>No aplica</w:t>
                      </w:r>
                    </w:p>
                    <w:p w:rsidR="00846721" w:rsidRDefault="00846721">
                      <w:pPr>
                        <w:pStyle w:val="Prrafodelista"/>
                        <w:numPr>
                          <w:ilvl w:val="0"/>
                          <w:numId w:val="9"/>
                        </w:numPr>
                        <w:spacing w:after="0" w:line="360" w:lineRule="auto"/>
                        <w:rPr>
                          <w:rFonts w:cs="Arial"/>
                          <w:color w:val="FFFFFF" w:themeColor="background1"/>
                          <w:szCs w:val="24"/>
                        </w:rPr>
                      </w:pPr>
                      <w:r>
                        <w:rPr>
                          <w:rFonts w:cs="Arial"/>
                          <w:color w:val="FFFFFF" w:themeColor="background1"/>
                          <w:szCs w:val="24"/>
                        </w:rPr>
                        <w:t>Otras directrices</w:t>
                      </w:r>
                    </w:p>
                    <w:p w:rsidR="00846721" w:rsidRDefault="00846721">
                      <w:pPr>
                        <w:pStyle w:val="Prrafodelista"/>
                        <w:numPr>
                          <w:ilvl w:val="0"/>
                          <w:numId w:val="21"/>
                        </w:numPr>
                        <w:spacing w:after="0" w:line="360" w:lineRule="auto"/>
                        <w:ind w:left="1134" w:hanging="283"/>
                        <w:rPr>
                          <w:rFonts w:cs="Arial"/>
                          <w:color w:val="FFFFFF" w:themeColor="background1"/>
                          <w:szCs w:val="24"/>
                        </w:rPr>
                      </w:pPr>
                      <w:r>
                        <w:rPr>
                          <w:rFonts w:cs="Arial"/>
                          <w:color w:val="FFFFFF" w:themeColor="background1"/>
                          <w:szCs w:val="24"/>
                        </w:rPr>
                        <w:t>No aplica</w:t>
                      </w:r>
                    </w:p>
                    <w:p w:rsidR="00846721" w:rsidRDefault="00846721">
                      <w:pPr>
                        <w:pStyle w:val="Contenidodelmarco"/>
                      </w:pPr>
                    </w:p>
                  </w:txbxContent>
                </v:textbox>
                <w10:wrap type="square" anchorx="margin"/>
              </v:roundrect>
            </w:pict>
          </mc:Fallback>
        </mc:AlternateContent>
      </w:r>
      <w:r w:rsidR="003901E4">
        <w:rPr>
          <w:rFonts w:ascii="Arial" w:hAnsi="Arial" w:cs="Arial"/>
          <w:b/>
          <w:sz w:val="24"/>
          <w:szCs w:val="24"/>
        </w:rPr>
        <w:t>Siglas y abreviaturas.</w:t>
      </w:r>
      <w:bookmarkEnd w:id="16"/>
    </w:p>
    <w:p w:rsidR="00B704D0" w:rsidRDefault="003901E4">
      <w:pPr>
        <w:spacing w:line="360" w:lineRule="auto"/>
        <w:jc w:val="both"/>
        <w:rPr>
          <w:rFonts w:cs="Arial"/>
          <w:bCs/>
          <w:szCs w:val="24"/>
          <w:lang w:val="es-MX"/>
        </w:rPr>
      </w:pPr>
      <w:r>
        <w:rPr>
          <w:rFonts w:cs="Arial"/>
          <w:bCs/>
          <w:szCs w:val="24"/>
          <w:lang w:val="es-MX"/>
        </w:rPr>
        <w:t>En este apartado se indican las siglas y abreviaturas (en forma separada), que serán utilizadas en la redacción del procedimiento, así como sus respectivos significados. Se deben ordenar de forma alfabética.</w:t>
      </w:r>
    </w:p>
    <w:p w:rsidR="00B704D0" w:rsidRDefault="003901E4">
      <w:pPr>
        <w:pStyle w:val="Prrafodelista"/>
        <w:numPr>
          <w:ilvl w:val="0"/>
          <w:numId w:val="11"/>
        </w:numPr>
        <w:spacing w:line="360" w:lineRule="auto"/>
        <w:jc w:val="both"/>
        <w:rPr>
          <w:rFonts w:cs="Arial"/>
          <w:bCs/>
          <w:szCs w:val="24"/>
          <w:lang w:val="es-MX"/>
        </w:rPr>
      </w:pPr>
      <w:r>
        <w:rPr>
          <w:noProof/>
          <w:lang w:eastAsia="es-CR"/>
        </w:rPr>
        <mc:AlternateContent>
          <mc:Choice Requires="wps">
            <w:drawing>
              <wp:anchor distT="0" distB="0" distL="114300" distR="114300" simplePos="0" relativeHeight="6" behindDoc="0" locked="0" layoutInCell="1" allowOverlap="1" wp14:anchorId="6C79C215">
                <wp:simplePos x="0" y="0"/>
                <wp:positionH relativeFrom="margin">
                  <wp:posOffset>1237836</wp:posOffset>
                </wp:positionH>
                <wp:positionV relativeFrom="paragraph">
                  <wp:posOffset>784197</wp:posOffset>
                </wp:positionV>
                <wp:extent cx="3945890" cy="1478915"/>
                <wp:effectExtent l="0" t="0" r="19050" b="28575"/>
                <wp:wrapTopAndBottom/>
                <wp:docPr id="51" name="Rectángulo redondeado 43"/>
                <wp:cNvGraphicFramePr/>
                <a:graphic xmlns:a="http://schemas.openxmlformats.org/drawingml/2006/main">
                  <a:graphicData uri="http://schemas.microsoft.com/office/word/2010/wordprocessingShape">
                    <wps:wsp>
                      <wps:cNvSpPr/>
                      <wps:spPr>
                        <a:xfrm>
                          <a:off x="0" y="0"/>
                          <a:ext cx="3945890" cy="1478915"/>
                        </a:xfrm>
                        <a:prstGeom prst="roundRect">
                          <a:avLst>
                            <a:gd name="adj" fmla="val 16667"/>
                          </a:avLst>
                        </a:prstGeom>
                        <a:ln/>
                      </wps:spPr>
                      <wps:style>
                        <a:lnRef idx="2">
                          <a:schemeClr val="accent1">
                            <a:shade val="50000"/>
                          </a:schemeClr>
                        </a:lnRef>
                        <a:fillRef idx="1">
                          <a:schemeClr val="accent1"/>
                        </a:fillRef>
                        <a:effectRef idx="0">
                          <a:schemeClr val="accent1"/>
                        </a:effectRef>
                        <a:fontRef idx="minor"/>
                      </wps:style>
                      <wps:txbx>
                        <w:txbxContent>
                          <w:p w:rsidR="00846721" w:rsidRDefault="00846721">
                            <w:pPr>
                              <w:pStyle w:val="Contenidodelmarco"/>
                              <w:spacing w:after="0" w:line="360" w:lineRule="auto"/>
                              <w:contextualSpacing/>
                              <w:jc w:val="center"/>
                              <w:rPr>
                                <w:rFonts w:cs="Arial"/>
                                <w:bCs/>
                                <w:szCs w:val="24"/>
                                <w:lang w:val="es-MX"/>
                              </w:rPr>
                            </w:pPr>
                            <w:r>
                              <w:rPr>
                                <w:rFonts w:cs="Arial"/>
                                <w:bCs/>
                                <w:color w:val="FFFFFF"/>
                                <w:szCs w:val="24"/>
                                <w:lang w:val="es-MX"/>
                              </w:rPr>
                              <w:t>Ejemplo:</w:t>
                            </w:r>
                          </w:p>
                          <w:p w:rsidR="00846721" w:rsidRDefault="00846721">
                            <w:pPr>
                              <w:pStyle w:val="Contenidodelmarco"/>
                              <w:spacing w:line="360" w:lineRule="auto"/>
                              <w:jc w:val="both"/>
                              <w:rPr>
                                <w:rFonts w:cs="Arial"/>
                                <w:szCs w:val="24"/>
                              </w:rPr>
                            </w:pPr>
                            <w:r>
                              <w:rPr>
                                <w:rFonts w:cs="Arial"/>
                                <w:color w:val="FFFFFF"/>
                                <w:szCs w:val="24"/>
                              </w:rPr>
                              <w:t>ICE: Instituto Costarricense de Electricidad</w:t>
                            </w:r>
                          </w:p>
                          <w:p w:rsidR="00846721" w:rsidRDefault="00846721">
                            <w:pPr>
                              <w:pStyle w:val="Contenidodelmarco"/>
                              <w:spacing w:line="360" w:lineRule="auto"/>
                              <w:jc w:val="both"/>
                              <w:rPr>
                                <w:rFonts w:cs="Arial"/>
                                <w:szCs w:val="24"/>
                              </w:rPr>
                            </w:pPr>
                            <w:r>
                              <w:rPr>
                                <w:rFonts w:cs="Arial"/>
                                <w:color w:val="FFFFFF"/>
                                <w:szCs w:val="24"/>
                              </w:rPr>
                              <w:t>SGC: Sistema de Gestión de Calidad</w:t>
                            </w:r>
                          </w:p>
                          <w:p w:rsidR="00846721" w:rsidRDefault="00846721">
                            <w:pPr>
                              <w:pStyle w:val="Contenidodelmarco"/>
                              <w:spacing w:line="360" w:lineRule="auto"/>
                              <w:jc w:val="both"/>
                              <w:rPr>
                                <w:rFonts w:cs="Arial"/>
                                <w:szCs w:val="24"/>
                              </w:rPr>
                            </w:pPr>
                            <w:r>
                              <w:rPr>
                                <w:rFonts w:cs="Arial"/>
                                <w:color w:val="FFFFFF"/>
                                <w:szCs w:val="24"/>
                              </w:rPr>
                              <w:t>TSE: Tribunal Supremo de Elecciones</w:t>
                            </w:r>
                          </w:p>
                          <w:p w:rsidR="00846721" w:rsidRDefault="00846721">
                            <w:pPr>
                              <w:pStyle w:val="Contenidodelmarco"/>
                              <w:spacing w:line="360" w:lineRule="auto"/>
                              <w:jc w:val="both"/>
                              <w:rPr>
                                <w:rFonts w:cs="Arial"/>
                                <w:color w:val="FFFFFF"/>
                                <w:szCs w:val="24"/>
                              </w:rPr>
                            </w:pPr>
                          </w:p>
                          <w:p w:rsidR="00846721" w:rsidRDefault="00846721">
                            <w:pPr>
                              <w:pStyle w:val="Contenidodelmarco"/>
                              <w:jc w:val="center"/>
                            </w:pPr>
                          </w:p>
                        </w:txbxContent>
                      </wps:txbx>
                      <wps:bodyPr anchor="ctr">
                        <a:prstTxWarp prst="textNoShape">
                          <a:avLst/>
                        </a:prstTxWarp>
                        <a:noAutofit/>
                      </wps:bodyPr>
                    </wps:wsp>
                  </a:graphicData>
                </a:graphic>
              </wp:anchor>
            </w:drawing>
          </mc:Choice>
          <mc:Fallback>
            <w:pict>
              <v:roundrect w14:anchorId="6C79C215" id="Rectángulo redondeado 43" o:spid="_x0000_s1046" style="position:absolute;left:0;text-align:left;margin-left:97.45pt;margin-top:61.75pt;width:310.7pt;height:116.45pt;z-index: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" fillcolor="#5b9bd5 [3204]" strokecolor="#1f4d78 [1604]" strokeweight="1pt">
                <v:stroke joinstyle="miter"/>
                <v:textbox>
                  <w:txbxContent>
                    <w:p w:rsidR="00846721" w:rsidRDefault="00846721">
                      <w:pPr>
                        <w:pStyle w:val="Contenidodelmarco"/>
                        <w:spacing w:after="0" w:line="360" w:lineRule="auto"/>
                        <w:contextualSpacing/>
                        <w:jc w:val="center"/>
                        <w:rPr>
                          <w:rFonts w:cs="Arial"/>
                          <w:bCs/>
                          <w:szCs w:val="24"/>
                          <w:lang w:val="es-MX"/>
                        </w:rPr>
                      </w:pPr>
                      <w:r>
                        <w:rPr>
                          <w:rFonts w:cs="Arial"/>
                          <w:bCs/>
                          <w:color w:val="FFFFFF"/>
                          <w:szCs w:val="24"/>
                          <w:lang w:val="es-MX"/>
                        </w:rPr>
                        <w:t>Ejemplo:</w:t>
                      </w:r>
                    </w:p>
                    <w:p w:rsidR="00846721" w:rsidRDefault="00846721">
                      <w:pPr>
                        <w:pStyle w:val="Contenidodelmarco"/>
                        <w:spacing w:line="360" w:lineRule="auto"/>
                        <w:jc w:val="both"/>
                        <w:rPr>
                          <w:rFonts w:cs="Arial"/>
                          <w:szCs w:val="24"/>
                        </w:rPr>
                      </w:pPr>
                      <w:r>
                        <w:rPr>
                          <w:rFonts w:cs="Arial"/>
                          <w:color w:val="FFFFFF"/>
                          <w:szCs w:val="24"/>
                        </w:rPr>
                        <w:t>ICE: Instituto Costarricense de Electricidad</w:t>
                      </w:r>
                    </w:p>
                    <w:p w:rsidR="00846721" w:rsidRDefault="00846721">
                      <w:pPr>
                        <w:pStyle w:val="Contenidodelmarco"/>
                        <w:spacing w:line="360" w:lineRule="auto"/>
                        <w:jc w:val="both"/>
                        <w:rPr>
                          <w:rFonts w:cs="Arial"/>
                          <w:szCs w:val="24"/>
                        </w:rPr>
                      </w:pPr>
                      <w:r>
                        <w:rPr>
                          <w:rFonts w:cs="Arial"/>
                          <w:color w:val="FFFFFF"/>
                          <w:szCs w:val="24"/>
                        </w:rPr>
                        <w:t>SGC: Sistema de Gestión de Calidad</w:t>
                      </w:r>
                    </w:p>
                    <w:p w:rsidR="00846721" w:rsidRDefault="00846721">
                      <w:pPr>
                        <w:pStyle w:val="Contenidodelmarco"/>
                        <w:spacing w:line="360" w:lineRule="auto"/>
                        <w:jc w:val="both"/>
                        <w:rPr>
                          <w:rFonts w:cs="Arial"/>
                          <w:szCs w:val="24"/>
                        </w:rPr>
                      </w:pPr>
                      <w:r>
                        <w:rPr>
                          <w:rFonts w:cs="Arial"/>
                          <w:color w:val="FFFFFF"/>
                          <w:szCs w:val="24"/>
                        </w:rPr>
                        <w:t>TSE: Tribunal Supremo de Elecciones</w:t>
                      </w:r>
                    </w:p>
                    <w:p w:rsidR="00846721" w:rsidRDefault="00846721">
                      <w:pPr>
                        <w:pStyle w:val="Contenidodelmarco"/>
                        <w:spacing w:line="360" w:lineRule="auto"/>
                        <w:jc w:val="both"/>
                        <w:rPr>
                          <w:rFonts w:cs="Arial"/>
                          <w:color w:val="FFFFFF"/>
                          <w:szCs w:val="24"/>
                        </w:rPr>
                      </w:pPr>
                    </w:p>
                    <w:p w:rsidR="00846721" w:rsidRDefault="00846721">
                      <w:pPr>
                        <w:pStyle w:val="Contenidodelmarco"/>
                        <w:jc w:val="center"/>
                      </w:pPr>
                    </w:p>
                  </w:txbxContent>
                </v:textbox>
                <w10:wrap type="topAndBottom" anchorx="margin"/>
              </v:roundrect>
            </w:pict>
          </mc:Fallback>
        </mc:AlternateContent>
      </w:r>
      <w:r>
        <w:rPr>
          <w:rFonts w:cs="Arial"/>
          <w:bCs/>
          <w:szCs w:val="24"/>
          <w:lang w:val="es-MX"/>
        </w:rPr>
        <w:t xml:space="preserve">Siglas: es aquella palabra formada por las letras iniciales de una expresión compuesta por varias palabras, normalmente nombres de instituciones, empresas, entre otros. </w:t>
      </w:r>
    </w:p>
    <w:p w:rsidR="00B704D0" w:rsidRDefault="003901E4">
      <w:pPr>
        <w:pStyle w:val="Prrafodelista"/>
        <w:numPr>
          <w:ilvl w:val="0"/>
          <w:numId w:val="11"/>
        </w:numPr>
        <w:spacing w:line="360" w:lineRule="auto"/>
        <w:jc w:val="both"/>
        <w:rPr>
          <w:rFonts w:cs="Arial"/>
          <w:bCs/>
          <w:szCs w:val="24"/>
          <w:lang w:val="es-MX"/>
        </w:rPr>
      </w:pPr>
      <w:r>
        <w:rPr>
          <w:rFonts w:cs="Arial"/>
          <w:bCs/>
          <w:szCs w:val="24"/>
          <w:lang w:val="es-MX"/>
        </w:rPr>
        <w:t>Abreviatura: representación escrita acortada de una palabra o un grupo de palabras a través de la eliminación de algunas letras o sílabas. Las abreviaturas siempre se cierran con un punto</w:t>
      </w:r>
      <w:r w:rsidR="00E308BC">
        <w:rPr>
          <w:rFonts w:cs="Arial"/>
          <w:bCs/>
          <w:szCs w:val="24"/>
          <w:lang w:val="es-MX"/>
        </w:rPr>
        <w:t>(.), s</w:t>
      </w:r>
      <w:r>
        <w:rPr>
          <w:rFonts w:cs="Arial"/>
          <w:bCs/>
          <w:szCs w:val="24"/>
          <w:lang w:val="es-MX"/>
        </w:rPr>
        <w:t>alvo en casos excepcionales.</w:t>
      </w:r>
    </w:p>
    <w:p w:rsidR="00B704D0" w:rsidRDefault="001B45CC">
      <w:pPr>
        <w:spacing w:line="360" w:lineRule="auto"/>
        <w:jc w:val="both"/>
      </w:pPr>
      <w:r>
        <w:rPr>
          <w:noProof/>
          <w:lang w:eastAsia="es-CR"/>
        </w:rPr>
        <w:lastRenderedPageBreak/>
        <mc:AlternateContent>
          <mc:Choice Requires="wps">
            <w:drawing>
              <wp:anchor distT="0" distB="0" distL="114300" distR="114300" simplePos="0" relativeHeight="11" behindDoc="0" locked="0" layoutInCell="1" allowOverlap="1" wp14:anchorId="6928F677">
                <wp:simplePos x="0" y="0"/>
                <wp:positionH relativeFrom="column">
                  <wp:posOffset>1972945</wp:posOffset>
                </wp:positionH>
                <wp:positionV relativeFrom="paragraph">
                  <wp:posOffset>149225</wp:posOffset>
                </wp:positionV>
                <wp:extent cx="1917065" cy="1216025"/>
                <wp:effectExtent l="0" t="0" r="26035" b="22225"/>
                <wp:wrapTopAndBottom/>
                <wp:docPr id="53" name="Rectángulo redondeado 51"/>
                <wp:cNvGraphicFramePr/>
                <a:graphic xmlns:a="http://schemas.openxmlformats.org/drawingml/2006/main">
                  <a:graphicData uri="http://schemas.microsoft.com/office/word/2010/wordprocessingShape">
                    <wps:wsp>
                      <wps:cNvSpPr/>
                      <wps:spPr>
                        <a:xfrm>
                          <a:off x="0" y="0"/>
                          <a:ext cx="1917065" cy="1216025"/>
                        </a:xfrm>
                        <a:prstGeom prst="roundRect">
                          <a:avLst>
                            <a:gd name="adj" fmla="val 16667"/>
                          </a:avLst>
                        </a:prstGeom>
                        <a:ln/>
                      </wps:spPr>
                      <wps:style>
                        <a:lnRef idx="2">
                          <a:schemeClr val="accent1">
                            <a:shade val="50000"/>
                          </a:schemeClr>
                        </a:lnRef>
                        <a:fillRef idx="1">
                          <a:schemeClr val="accent1"/>
                        </a:fillRef>
                        <a:effectRef idx="0">
                          <a:schemeClr val="accent1"/>
                        </a:effectRef>
                        <a:fontRef idx="minor"/>
                      </wps:style>
                      <wps:txbx>
                        <w:txbxContent>
                          <w:p w:rsidR="00846721" w:rsidRDefault="00846721" w:rsidP="000A18AC">
                            <w:pPr>
                              <w:pStyle w:val="Contenidodelmarco"/>
                              <w:spacing w:after="0" w:line="360" w:lineRule="auto"/>
                              <w:contextualSpacing/>
                              <w:jc w:val="center"/>
                              <w:rPr>
                                <w:rFonts w:cs="Arial"/>
                                <w:bCs/>
                                <w:szCs w:val="24"/>
                                <w:lang w:val="es-MX"/>
                              </w:rPr>
                            </w:pPr>
                            <w:r>
                              <w:rPr>
                                <w:rFonts w:cs="Arial"/>
                                <w:bCs/>
                                <w:color w:val="FFFFFF"/>
                                <w:szCs w:val="24"/>
                                <w:lang w:val="es-MX"/>
                              </w:rPr>
                              <w:t>Ejemplo:</w:t>
                            </w:r>
                          </w:p>
                          <w:p w:rsidR="00846721" w:rsidRDefault="00846721" w:rsidP="000A18AC">
                            <w:pPr>
                              <w:pStyle w:val="Contenidodelmarco"/>
                              <w:spacing w:after="0" w:line="360" w:lineRule="auto"/>
                              <w:rPr>
                                <w:rFonts w:cs="Arial"/>
                                <w:szCs w:val="24"/>
                              </w:rPr>
                            </w:pPr>
                            <w:r>
                              <w:rPr>
                                <w:rFonts w:cs="Arial"/>
                                <w:color w:val="FFFFFF"/>
                                <w:szCs w:val="24"/>
                              </w:rPr>
                              <w:t>Depto.: Departamento</w:t>
                            </w:r>
                          </w:p>
                          <w:p w:rsidR="00846721" w:rsidRDefault="00846721" w:rsidP="000A18AC">
                            <w:pPr>
                              <w:pStyle w:val="Contenidodelmarco"/>
                              <w:spacing w:after="0" w:line="360" w:lineRule="auto"/>
                              <w:rPr>
                                <w:rFonts w:cs="Arial"/>
                                <w:szCs w:val="24"/>
                              </w:rPr>
                            </w:pPr>
                            <w:r>
                              <w:rPr>
                                <w:rFonts w:cs="Arial"/>
                                <w:color w:val="FFFFFF"/>
                                <w:szCs w:val="24"/>
                              </w:rPr>
                              <w:t>Art.: Artículo</w:t>
                            </w:r>
                          </w:p>
                          <w:p w:rsidR="00846721" w:rsidRDefault="00846721" w:rsidP="000A18AC">
                            <w:pPr>
                              <w:pStyle w:val="Contenidodelmarco"/>
                              <w:spacing w:after="0" w:line="360" w:lineRule="auto"/>
                              <w:rPr>
                                <w:rFonts w:cs="Arial"/>
                                <w:szCs w:val="24"/>
                              </w:rPr>
                            </w:pPr>
                            <w:r>
                              <w:rPr>
                                <w:rFonts w:cs="Arial"/>
                                <w:color w:val="FFFFFF"/>
                                <w:szCs w:val="24"/>
                              </w:rPr>
                              <w:t>N/A.: No aplica:</w:t>
                            </w:r>
                          </w:p>
                          <w:p w:rsidR="00846721" w:rsidRDefault="00846721">
                            <w:pPr>
                              <w:pStyle w:val="Contenidodelmarco"/>
                              <w:spacing w:line="360" w:lineRule="auto"/>
                              <w:jc w:val="center"/>
                              <w:rPr>
                                <w:rFonts w:cs="Arial"/>
                                <w:color w:val="FFFFFF"/>
                                <w:szCs w:val="24"/>
                              </w:rPr>
                            </w:pPr>
                          </w:p>
                          <w:p w:rsidR="00846721" w:rsidRDefault="00846721">
                            <w:pPr>
                              <w:pStyle w:val="Contenidodelmarco"/>
                              <w:jc w:val="center"/>
                            </w:pPr>
                          </w:p>
                        </w:txbxContent>
                      </wps:txbx>
                      <wps:bodyPr anchor="ctr">
                        <a:prstTxWarp prst="textNoShape">
                          <a:avLst/>
                        </a:prstTxWarp>
                        <a:noAutofit/>
                      </wps:bodyPr>
                    </wps:wsp>
                  </a:graphicData>
                </a:graphic>
                <wp14:sizeRelV relativeFrom="margin">
                  <wp14:pctHeight>0</wp14:pctHeight>
                </wp14:sizeRelV>
              </wp:anchor>
            </w:drawing>
          </mc:Choice>
          <mc:Fallback>
            <w:pict>
              <v:roundrect w14:anchorId="6928F677" id="Rectángulo redondeado 51" o:spid="_x0000_s1047" style="position:absolute;left:0;text-align:left;margin-left:155.35pt;margin-top:11.75pt;width:150.95pt;height:95.75pt;z-index: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" fillcolor="#5b9bd5 [3204]" strokecolor="#1f4d78 [1604]" strokeweight="1pt">
                <v:stroke joinstyle="miter"/>
                <v:textbox>
                  <w:txbxContent>
                    <w:p w:rsidR="00846721" w:rsidRDefault="00846721" w:rsidP="000A18AC">
                      <w:pPr>
                        <w:pStyle w:val="Contenidodelmarco"/>
                        <w:spacing w:after="0" w:line="360" w:lineRule="auto"/>
                        <w:contextualSpacing/>
                        <w:jc w:val="center"/>
                        <w:rPr>
                          <w:rFonts w:cs="Arial"/>
                          <w:bCs/>
                          <w:szCs w:val="24"/>
                          <w:lang w:val="es-MX"/>
                        </w:rPr>
                      </w:pPr>
                      <w:r>
                        <w:rPr>
                          <w:rFonts w:cs="Arial"/>
                          <w:bCs/>
                          <w:color w:val="FFFFFF"/>
                          <w:szCs w:val="24"/>
                          <w:lang w:val="es-MX"/>
                        </w:rPr>
                        <w:t>Ejemplo:</w:t>
                      </w:r>
                    </w:p>
                    <w:p w:rsidR="00846721" w:rsidRDefault="00846721" w:rsidP="000A18AC">
                      <w:pPr>
                        <w:pStyle w:val="Contenidodelmarco"/>
                        <w:spacing w:after="0" w:line="360" w:lineRule="auto"/>
                        <w:rPr>
                          <w:rFonts w:cs="Arial"/>
                          <w:szCs w:val="24"/>
                        </w:rPr>
                      </w:pPr>
                      <w:r>
                        <w:rPr>
                          <w:rFonts w:cs="Arial"/>
                          <w:color w:val="FFFFFF"/>
                          <w:szCs w:val="24"/>
                        </w:rPr>
                        <w:t>Depto.: Departamento</w:t>
                      </w:r>
                    </w:p>
                    <w:p w:rsidR="00846721" w:rsidRDefault="00846721" w:rsidP="000A18AC">
                      <w:pPr>
                        <w:pStyle w:val="Contenidodelmarco"/>
                        <w:spacing w:after="0" w:line="360" w:lineRule="auto"/>
                        <w:rPr>
                          <w:rFonts w:cs="Arial"/>
                          <w:szCs w:val="24"/>
                        </w:rPr>
                      </w:pPr>
                      <w:r>
                        <w:rPr>
                          <w:rFonts w:cs="Arial"/>
                          <w:color w:val="FFFFFF"/>
                          <w:szCs w:val="24"/>
                        </w:rPr>
                        <w:t>Art.: Artículo</w:t>
                      </w:r>
                    </w:p>
                    <w:p w:rsidR="00846721" w:rsidRDefault="00846721" w:rsidP="000A18AC">
                      <w:pPr>
                        <w:pStyle w:val="Contenidodelmarco"/>
                        <w:spacing w:after="0" w:line="360" w:lineRule="auto"/>
                        <w:rPr>
                          <w:rFonts w:cs="Arial"/>
                          <w:szCs w:val="24"/>
                        </w:rPr>
                      </w:pPr>
                      <w:r>
                        <w:rPr>
                          <w:rFonts w:cs="Arial"/>
                          <w:color w:val="FFFFFF"/>
                          <w:szCs w:val="24"/>
                        </w:rPr>
                        <w:t>N/A.: No aplica:</w:t>
                      </w:r>
                    </w:p>
                    <w:p w:rsidR="00846721" w:rsidRDefault="00846721">
                      <w:pPr>
                        <w:pStyle w:val="Contenidodelmarco"/>
                        <w:spacing w:line="360" w:lineRule="auto"/>
                        <w:jc w:val="center"/>
                        <w:rPr>
                          <w:rFonts w:cs="Arial"/>
                          <w:color w:val="FFFFFF"/>
                          <w:szCs w:val="24"/>
                        </w:rPr>
                      </w:pPr>
                    </w:p>
                    <w:p w:rsidR="00846721" w:rsidRDefault="00846721">
                      <w:pPr>
                        <w:pStyle w:val="Contenidodelmarco"/>
                        <w:jc w:val="center"/>
                      </w:pPr>
                    </w:p>
                  </w:txbxContent>
                </v:textbox>
                <w10:wrap type="topAndBottom"/>
              </v:roundrect>
            </w:pict>
          </mc:Fallback>
        </mc:AlternateContent>
      </w:r>
      <w:r w:rsidR="003901E4">
        <w:rPr>
          <w:rFonts w:cs="Arial"/>
          <w:szCs w:val="24"/>
        </w:rPr>
        <w:t>En caso de que no se cuente con siglas o abreviaciones se debe anotar “no aplica”</w:t>
      </w:r>
    </w:p>
    <w:p w:rsidR="00B704D0" w:rsidRDefault="003901E4" w:rsidP="00AE4538">
      <w:pPr>
        <w:pStyle w:val="Ttulo3"/>
        <w:numPr>
          <w:ilvl w:val="3"/>
          <w:numId w:val="16"/>
        </w:numPr>
        <w:spacing w:before="0" w:after="160" w:line="360" w:lineRule="auto"/>
        <w:rPr>
          <w:rFonts w:ascii="Arial" w:hAnsi="Arial" w:cs="Arial"/>
          <w:b/>
          <w:sz w:val="24"/>
          <w:szCs w:val="24"/>
        </w:rPr>
      </w:pPr>
      <w:bookmarkStart w:id="17" w:name="_Toc114208367"/>
      <w:r>
        <w:rPr>
          <w:rFonts w:ascii="Arial" w:hAnsi="Arial" w:cs="Arial"/>
          <w:b/>
          <w:sz w:val="24"/>
          <w:szCs w:val="24"/>
        </w:rPr>
        <w:t>Descripción general del procedimiento.</w:t>
      </w:r>
      <w:bookmarkEnd w:id="17"/>
    </w:p>
    <w:p w:rsidR="00B704D0" w:rsidRDefault="003901E4">
      <w:pPr>
        <w:spacing w:beforeAutospacing="1" w:afterAutospacing="1" w:line="360" w:lineRule="auto"/>
        <w:jc w:val="both"/>
        <w:rPr>
          <w:rFonts w:cs="Arial"/>
          <w:bCs/>
          <w:szCs w:val="24"/>
          <w:lang w:val="es-MX"/>
        </w:rPr>
      </w:pPr>
      <w:r>
        <w:rPr>
          <w:rFonts w:cs="Arial"/>
          <w:bCs/>
          <w:szCs w:val="24"/>
          <w:lang w:val="es-MX"/>
        </w:rPr>
        <w:t xml:space="preserve">Realizar una descripción general del procedimiento en la cual quede claro su fin o propósito. En este apartado se debe hacer referencia, en caso de que aplique, al área o las áreas responsables de la unidad administrativa de este procedimiento. </w:t>
      </w:r>
    </w:p>
    <w:p w:rsidR="00B704D0" w:rsidRDefault="003901E4" w:rsidP="00AE4538">
      <w:pPr>
        <w:pStyle w:val="Ttulo3"/>
        <w:numPr>
          <w:ilvl w:val="3"/>
          <w:numId w:val="16"/>
        </w:numPr>
        <w:spacing w:before="0" w:after="160" w:line="360" w:lineRule="auto"/>
        <w:rPr>
          <w:rFonts w:ascii="Arial" w:hAnsi="Arial" w:cs="Arial"/>
          <w:b/>
          <w:sz w:val="24"/>
          <w:szCs w:val="24"/>
        </w:rPr>
      </w:pPr>
      <w:bookmarkStart w:id="18" w:name="_Toc114208368"/>
      <w:r>
        <w:rPr>
          <w:rFonts w:ascii="Arial" w:hAnsi="Arial" w:cs="Arial"/>
          <w:b/>
          <w:sz w:val="24"/>
          <w:szCs w:val="24"/>
        </w:rPr>
        <w:t>Actividades del procedimiento.</w:t>
      </w:r>
      <w:bookmarkEnd w:id="18"/>
    </w:p>
    <w:p w:rsidR="00B704D0" w:rsidRDefault="003901E4">
      <w:pPr>
        <w:spacing w:beforeAutospacing="1" w:afterAutospacing="1" w:line="360" w:lineRule="auto"/>
        <w:jc w:val="both"/>
        <w:rPr>
          <w:rFonts w:cs="Arial"/>
          <w:szCs w:val="24"/>
        </w:rPr>
      </w:pPr>
      <w:r>
        <w:rPr>
          <w:rFonts w:cs="Arial"/>
          <w:szCs w:val="24"/>
        </w:rPr>
        <w:t>En este apartado se deben describir paso a paso y en forma secuencial las actividades del procedimiento, desde su inicio hasta su fin, y registrar los nombres de las personas responsables de dich</w:t>
      </w:r>
      <w:r w:rsidR="007808EC">
        <w:rPr>
          <w:rFonts w:cs="Arial"/>
          <w:szCs w:val="24"/>
        </w:rPr>
        <w:t>as actividades. (ver tabla n.° 7</w:t>
      </w:r>
      <w:r>
        <w:rPr>
          <w:rFonts w:cs="Arial"/>
          <w:szCs w:val="24"/>
        </w:rPr>
        <w:t>)</w:t>
      </w:r>
    </w:p>
    <w:p w:rsidR="00B704D0" w:rsidRDefault="00971A40" w:rsidP="000A18AC">
      <w:pPr>
        <w:spacing w:after="0" w:line="240" w:lineRule="auto"/>
        <w:jc w:val="center"/>
        <w:rPr>
          <w:rFonts w:cs="Arial"/>
          <w:b/>
          <w:color w:val="000000" w:themeColor="text1"/>
          <w:szCs w:val="24"/>
        </w:rPr>
      </w:pPr>
      <w:r>
        <w:rPr>
          <w:rFonts w:cs="Arial"/>
          <w:b/>
          <w:color w:val="000000" w:themeColor="text1"/>
          <w:szCs w:val="24"/>
        </w:rPr>
        <w:t>Tabla n.°7</w:t>
      </w:r>
    </w:p>
    <w:p w:rsidR="00B704D0" w:rsidRDefault="003901E4" w:rsidP="000A18AC">
      <w:pPr>
        <w:spacing w:after="0" w:line="240" w:lineRule="auto"/>
        <w:jc w:val="center"/>
        <w:rPr>
          <w:rFonts w:cs="Arial"/>
          <w:b/>
          <w:bCs/>
          <w:szCs w:val="24"/>
        </w:rPr>
      </w:pPr>
      <w:r>
        <w:rPr>
          <w:rFonts w:cs="Arial"/>
          <w:b/>
          <w:bCs/>
          <w:szCs w:val="24"/>
        </w:rPr>
        <w:t>Detalle de actividades del procedimiento</w:t>
      </w:r>
    </w:p>
    <w:p w:rsidR="007808EC" w:rsidRDefault="007808EC" w:rsidP="000A18AC">
      <w:pPr>
        <w:spacing w:after="0" w:line="240" w:lineRule="auto"/>
        <w:jc w:val="center"/>
        <w:rPr>
          <w:rFonts w:cs="Arial"/>
          <w:b/>
          <w:bCs/>
          <w:szCs w:val="24"/>
        </w:rPr>
      </w:pPr>
    </w:p>
    <w:tbl>
      <w:tblPr>
        <w:tblW w:w="9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65" w:type="dxa"/>
          <w:right w:w="70" w:type="dxa"/>
        </w:tblCellMar>
        <w:tblLook w:val="04A0" w:firstRow="1" w:lastRow="0" w:firstColumn="1" w:lastColumn="0" w:noHBand="0" w:noVBand="1"/>
      </w:tblPr>
      <w:tblGrid>
        <w:gridCol w:w="465"/>
        <w:gridCol w:w="4845"/>
        <w:gridCol w:w="2066"/>
        <w:gridCol w:w="1770"/>
      </w:tblGrid>
      <w:tr w:rsidR="00B704D0" w:rsidTr="001B45CC">
        <w:trPr>
          <w:trHeight w:val="278"/>
        </w:trPr>
        <w:tc>
          <w:tcPr>
            <w:tcW w:w="4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04D0" w:rsidRDefault="003901E4">
            <w:pPr>
              <w:spacing w:after="0" w:line="240" w:lineRule="auto"/>
              <w:jc w:val="center"/>
              <w:rPr>
                <w:rFonts w:eastAsia="Times New Roman" w:cs="Arial"/>
                <w:b/>
                <w:bCs/>
                <w:szCs w:val="24"/>
                <w:lang w:eastAsia="es-CR"/>
              </w:rPr>
            </w:pPr>
            <w:r>
              <w:rPr>
                <w:rFonts w:eastAsia="Times New Roman" w:cs="Arial"/>
                <w:b/>
                <w:bCs/>
                <w:szCs w:val="24"/>
                <w:lang w:eastAsia="es-CR"/>
              </w:rPr>
              <w:t>n.°</w:t>
            </w:r>
          </w:p>
        </w:tc>
        <w:tc>
          <w:tcPr>
            <w:tcW w:w="4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04D0" w:rsidRDefault="003901E4">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Actividad</w:t>
            </w:r>
          </w:p>
        </w:tc>
        <w:tc>
          <w:tcPr>
            <w:tcW w:w="2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04D0" w:rsidRDefault="003901E4">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Ejecutante</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04D0" w:rsidRDefault="003901E4">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Responsable</w:t>
            </w:r>
          </w:p>
        </w:tc>
      </w:tr>
      <w:tr w:rsidR="00B704D0" w:rsidTr="001B45CC">
        <w:trPr>
          <w:trHeight w:val="557"/>
        </w:trPr>
        <w:tc>
          <w:tcPr>
            <w:tcW w:w="4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04D0" w:rsidRDefault="003901E4">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1</w:t>
            </w:r>
          </w:p>
        </w:tc>
        <w:tc>
          <w:tcPr>
            <w:tcW w:w="4845" w:type="dxa"/>
            <w:tcBorders>
              <w:top w:val="single" w:sz="4" w:space="0" w:color="000000"/>
              <w:left w:val="single" w:sz="4" w:space="0" w:color="000000"/>
              <w:bottom w:val="single" w:sz="4" w:space="0" w:color="000000"/>
              <w:right w:val="single" w:sz="4" w:space="0" w:color="000000"/>
            </w:tcBorders>
            <w:shd w:val="clear" w:color="auto" w:fill="auto"/>
          </w:tcPr>
          <w:p w:rsidR="00B704D0" w:rsidRDefault="003901E4">
            <w:pPr>
              <w:spacing w:after="0" w:line="240" w:lineRule="auto"/>
              <w:rPr>
                <w:rFonts w:eastAsia="Times New Roman" w:cs="Arial"/>
                <w:color w:val="000000"/>
                <w:szCs w:val="24"/>
                <w:lang w:eastAsia="es-CR"/>
              </w:rPr>
            </w:pPr>
            <w:r>
              <w:rPr>
                <w:rFonts w:eastAsia="Times New Roman" w:cs="Arial"/>
                <w:b/>
                <w:bCs/>
                <w:color w:val="000000"/>
                <w:szCs w:val="24"/>
                <w:lang w:eastAsia="es-CR"/>
              </w:rPr>
              <w:t>Nombre de la actividad.</w:t>
            </w:r>
            <w:r>
              <w:rPr>
                <w:rFonts w:eastAsia="Times New Roman" w:cs="Arial"/>
                <w:color w:val="000000"/>
                <w:szCs w:val="24"/>
                <w:lang w:eastAsia="es-CR"/>
              </w:rPr>
              <w:br/>
            </w:r>
            <w:r w:rsidR="00506565" w:rsidRPr="00506565">
              <w:rPr>
                <w:rFonts w:eastAsia="Times New Roman" w:cs="Arial"/>
                <w:color w:val="000000"/>
                <w:szCs w:val="24"/>
                <w:lang w:eastAsia="es-CR"/>
              </w:rPr>
              <w:t>Redacción en prosa y detallada de la actividad.</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rsidR="00B704D0" w:rsidRDefault="003901E4">
            <w:pPr>
              <w:spacing w:after="0" w:line="240" w:lineRule="auto"/>
              <w:jc w:val="center"/>
              <w:rPr>
                <w:rFonts w:eastAsia="Times New Roman" w:cs="Arial"/>
                <w:color w:val="000000"/>
                <w:szCs w:val="24"/>
                <w:lang w:eastAsia="es-CR"/>
              </w:rPr>
            </w:pPr>
            <w:r>
              <w:rPr>
                <w:rFonts w:eastAsia="Times New Roman" w:cs="Arial"/>
                <w:color w:val="000000"/>
                <w:szCs w:val="24"/>
                <w:lang w:eastAsia="es-CR"/>
              </w:rPr>
              <w:t>Nombre de la clase o rol</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B704D0" w:rsidRDefault="003901E4">
            <w:pPr>
              <w:spacing w:after="0" w:line="240" w:lineRule="auto"/>
              <w:jc w:val="center"/>
              <w:rPr>
                <w:rFonts w:eastAsia="Times New Roman" w:cs="Arial"/>
                <w:color w:val="000000"/>
                <w:szCs w:val="24"/>
                <w:lang w:eastAsia="es-CR"/>
              </w:rPr>
            </w:pPr>
            <w:r>
              <w:rPr>
                <w:rFonts w:eastAsia="Times New Roman" w:cs="Arial"/>
                <w:color w:val="000000"/>
                <w:szCs w:val="24"/>
                <w:lang w:eastAsia="es-CR"/>
              </w:rPr>
              <w:t>Nombre de la clase</w:t>
            </w:r>
          </w:p>
        </w:tc>
      </w:tr>
      <w:tr w:rsidR="00B704D0" w:rsidTr="001B45CC">
        <w:trPr>
          <w:trHeight w:val="557"/>
        </w:trPr>
        <w:tc>
          <w:tcPr>
            <w:tcW w:w="4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04D0" w:rsidRDefault="003901E4">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2</w:t>
            </w:r>
          </w:p>
        </w:tc>
        <w:tc>
          <w:tcPr>
            <w:tcW w:w="4845" w:type="dxa"/>
            <w:tcBorders>
              <w:top w:val="single" w:sz="4" w:space="0" w:color="000000"/>
              <w:left w:val="single" w:sz="4" w:space="0" w:color="000000"/>
              <w:bottom w:val="single" w:sz="4" w:space="0" w:color="000000"/>
              <w:right w:val="single" w:sz="4" w:space="0" w:color="000000"/>
            </w:tcBorders>
            <w:shd w:val="clear" w:color="auto" w:fill="auto"/>
          </w:tcPr>
          <w:p w:rsidR="00B704D0" w:rsidRDefault="003901E4">
            <w:pPr>
              <w:spacing w:after="0" w:line="240" w:lineRule="auto"/>
              <w:rPr>
                <w:rFonts w:eastAsia="Times New Roman" w:cs="Arial"/>
                <w:color w:val="000000"/>
                <w:szCs w:val="24"/>
                <w:lang w:eastAsia="es-CR"/>
              </w:rPr>
            </w:pPr>
            <w:r>
              <w:rPr>
                <w:rFonts w:eastAsia="Times New Roman" w:cs="Arial"/>
                <w:b/>
                <w:bCs/>
                <w:color w:val="000000"/>
                <w:szCs w:val="24"/>
                <w:lang w:eastAsia="es-CR"/>
              </w:rPr>
              <w:t>Nombre de la actividad.</w:t>
            </w:r>
            <w:r>
              <w:rPr>
                <w:rFonts w:eastAsia="Times New Roman" w:cs="Arial"/>
                <w:color w:val="000000"/>
                <w:szCs w:val="24"/>
                <w:lang w:eastAsia="es-CR"/>
              </w:rPr>
              <w:br/>
            </w:r>
            <w:r w:rsidR="00506565" w:rsidRPr="00506565">
              <w:rPr>
                <w:rFonts w:eastAsia="Times New Roman" w:cs="Arial"/>
                <w:color w:val="000000"/>
                <w:szCs w:val="24"/>
                <w:lang w:eastAsia="es-CR"/>
              </w:rPr>
              <w:t>Redacción en prosa y detallada de la actividad.</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rsidR="00B704D0" w:rsidRDefault="003901E4">
            <w:pPr>
              <w:spacing w:after="0" w:line="240" w:lineRule="auto"/>
              <w:jc w:val="center"/>
              <w:rPr>
                <w:rFonts w:eastAsia="Times New Roman" w:cs="Arial"/>
                <w:color w:val="000000"/>
                <w:szCs w:val="24"/>
                <w:lang w:eastAsia="es-CR"/>
              </w:rPr>
            </w:pPr>
            <w:r>
              <w:rPr>
                <w:rFonts w:eastAsia="Times New Roman" w:cs="Arial"/>
                <w:color w:val="000000"/>
                <w:szCs w:val="24"/>
                <w:lang w:eastAsia="es-CR"/>
              </w:rPr>
              <w:t>Nombre de la clase o rol</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B704D0" w:rsidRDefault="003901E4">
            <w:pPr>
              <w:spacing w:after="0" w:line="240" w:lineRule="auto"/>
              <w:jc w:val="center"/>
              <w:rPr>
                <w:rFonts w:eastAsia="Times New Roman" w:cs="Arial"/>
                <w:color w:val="000000"/>
                <w:szCs w:val="24"/>
                <w:lang w:eastAsia="es-CR"/>
              </w:rPr>
            </w:pPr>
            <w:r>
              <w:rPr>
                <w:rFonts w:eastAsia="Times New Roman" w:cs="Arial"/>
                <w:color w:val="000000"/>
                <w:szCs w:val="24"/>
                <w:lang w:eastAsia="es-CR"/>
              </w:rPr>
              <w:t>Nombre de la clase</w:t>
            </w:r>
          </w:p>
        </w:tc>
      </w:tr>
      <w:tr w:rsidR="00B704D0" w:rsidTr="001B45CC">
        <w:trPr>
          <w:trHeight w:val="557"/>
        </w:trPr>
        <w:tc>
          <w:tcPr>
            <w:tcW w:w="4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04D0" w:rsidRDefault="003901E4">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3</w:t>
            </w:r>
          </w:p>
        </w:tc>
        <w:tc>
          <w:tcPr>
            <w:tcW w:w="4845" w:type="dxa"/>
            <w:tcBorders>
              <w:top w:val="single" w:sz="4" w:space="0" w:color="000000"/>
              <w:left w:val="single" w:sz="4" w:space="0" w:color="000000"/>
              <w:bottom w:val="single" w:sz="4" w:space="0" w:color="000000"/>
              <w:right w:val="single" w:sz="4" w:space="0" w:color="000000"/>
            </w:tcBorders>
            <w:shd w:val="clear" w:color="auto" w:fill="auto"/>
          </w:tcPr>
          <w:p w:rsidR="00B704D0" w:rsidRDefault="003901E4">
            <w:pPr>
              <w:spacing w:after="0" w:line="240" w:lineRule="auto"/>
              <w:rPr>
                <w:rFonts w:eastAsia="Times New Roman" w:cs="Arial"/>
                <w:color w:val="000000"/>
                <w:szCs w:val="24"/>
                <w:lang w:eastAsia="es-CR"/>
              </w:rPr>
            </w:pPr>
            <w:r>
              <w:rPr>
                <w:rFonts w:eastAsia="Times New Roman" w:cs="Arial"/>
                <w:b/>
                <w:bCs/>
                <w:color w:val="000000"/>
                <w:szCs w:val="24"/>
                <w:lang w:eastAsia="es-CR"/>
              </w:rPr>
              <w:t>Nombre de la actividad.</w:t>
            </w:r>
            <w:r>
              <w:rPr>
                <w:rFonts w:eastAsia="Times New Roman" w:cs="Arial"/>
                <w:color w:val="000000"/>
                <w:szCs w:val="24"/>
                <w:lang w:eastAsia="es-CR"/>
              </w:rPr>
              <w:br/>
            </w:r>
            <w:r w:rsidR="00506565" w:rsidRPr="00506565">
              <w:rPr>
                <w:rFonts w:eastAsia="Times New Roman" w:cs="Arial"/>
                <w:color w:val="000000"/>
                <w:szCs w:val="24"/>
                <w:lang w:eastAsia="es-CR"/>
              </w:rPr>
              <w:t>Redacción en prosa y detallada de la actividad.</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rsidR="00B704D0" w:rsidRDefault="003901E4">
            <w:pPr>
              <w:spacing w:after="0" w:line="240" w:lineRule="auto"/>
              <w:jc w:val="center"/>
              <w:rPr>
                <w:rFonts w:eastAsia="Times New Roman" w:cs="Arial"/>
                <w:color w:val="000000"/>
                <w:szCs w:val="24"/>
                <w:lang w:eastAsia="es-CR"/>
              </w:rPr>
            </w:pPr>
            <w:r>
              <w:rPr>
                <w:rFonts w:eastAsia="Times New Roman" w:cs="Arial"/>
                <w:color w:val="000000"/>
                <w:szCs w:val="24"/>
                <w:lang w:eastAsia="es-CR"/>
              </w:rPr>
              <w:t>Nombre de la clase o rol</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B704D0" w:rsidRDefault="003901E4">
            <w:pPr>
              <w:spacing w:after="0" w:line="240" w:lineRule="auto"/>
              <w:jc w:val="center"/>
              <w:rPr>
                <w:rFonts w:eastAsia="Times New Roman" w:cs="Arial"/>
                <w:color w:val="000000"/>
                <w:szCs w:val="24"/>
                <w:lang w:eastAsia="es-CR"/>
              </w:rPr>
            </w:pPr>
            <w:r>
              <w:rPr>
                <w:rFonts w:eastAsia="Times New Roman" w:cs="Arial"/>
                <w:color w:val="000000"/>
                <w:szCs w:val="24"/>
                <w:lang w:eastAsia="es-CR"/>
              </w:rPr>
              <w:t>Nombre de la clase</w:t>
            </w:r>
          </w:p>
        </w:tc>
      </w:tr>
      <w:tr w:rsidR="00B704D0" w:rsidTr="001B45CC">
        <w:trPr>
          <w:trHeight w:val="557"/>
        </w:trPr>
        <w:tc>
          <w:tcPr>
            <w:tcW w:w="4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04D0" w:rsidRDefault="003901E4">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4</w:t>
            </w:r>
          </w:p>
        </w:tc>
        <w:tc>
          <w:tcPr>
            <w:tcW w:w="4845" w:type="dxa"/>
            <w:tcBorders>
              <w:top w:val="single" w:sz="4" w:space="0" w:color="000000"/>
              <w:left w:val="single" w:sz="4" w:space="0" w:color="000000"/>
              <w:bottom w:val="single" w:sz="4" w:space="0" w:color="000000"/>
              <w:right w:val="single" w:sz="4" w:space="0" w:color="000000"/>
            </w:tcBorders>
            <w:shd w:val="clear" w:color="auto" w:fill="auto"/>
          </w:tcPr>
          <w:p w:rsidR="00B704D0" w:rsidRDefault="003901E4">
            <w:pPr>
              <w:spacing w:after="0" w:line="240" w:lineRule="auto"/>
              <w:rPr>
                <w:rFonts w:eastAsia="Times New Roman" w:cs="Arial"/>
                <w:color w:val="000000"/>
                <w:szCs w:val="24"/>
                <w:lang w:eastAsia="es-CR"/>
              </w:rPr>
            </w:pPr>
            <w:r>
              <w:rPr>
                <w:rFonts w:eastAsia="Times New Roman" w:cs="Arial"/>
                <w:b/>
                <w:bCs/>
                <w:color w:val="000000"/>
                <w:szCs w:val="24"/>
                <w:lang w:eastAsia="es-CR"/>
              </w:rPr>
              <w:t>Nombre de la actividad.</w:t>
            </w:r>
            <w:r>
              <w:rPr>
                <w:rFonts w:eastAsia="Times New Roman" w:cs="Arial"/>
                <w:color w:val="000000"/>
                <w:szCs w:val="24"/>
                <w:lang w:eastAsia="es-CR"/>
              </w:rPr>
              <w:br/>
            </w:r>
            <w:r w:rsidR="00506565" w:rsidRPr="00506565">
              <w:rPr>
                <w:rFonts w:eastAsia="Times New Roman" w:cs="Arial"/>
                <w:color w:val="000000"/>
                <w:szCs w:val="24"/>
                <w:lang w:eastAsia="es-CR"/>
              </w:rPr>
              <w:t>Redacción en prosa y detallada de la actividad.</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rsidR="00B704D0" w:rsidRDefault="003901E4">
            <w:pPr>
              <w:spacing w:after="0" w:line="240" w:lineRule="auto"/>
              <w:jc w:val="center"/>
              <w:rPr>
                <w:rFonts w:eastAsia="Times New Roman" w:cs="Arial"/>
                <w:color w:val="000000"/>
                <w:szCs w:val="24"/>
                <w:lang w:eastAsia="es-CR"/>
              </w:rPr>
            </w:pPr>
            <w:r>
              <w:rPr>
                <w:rFonts w:eastAsia="Times New Roman" w:cs="Arial"/>
                <w:color w:val="000000"/>
                <w:szCs w:val="24"/>
                <w:lang w:eastAsia="es-CR"/>
              </w:rPr>
              <w:t>Nombre de la clase o rol</w:t>
            </w:r>
          </w:p>
        </w:tc>
        <w:tc>
          <w:tcPr>
            <w:tcW w:w="1769" w:type="dxa"/>
            <w:tcBorders>
              <w:top w:val="single" w:sz="4" w:space="0" w:color="000000"/>
              <w:left w:val="single" w:sz="4" w:space="0" w:color="000000"/>
              <w:bottom w:val="single" w:sz="4" w:space="0" w:color="000000"/>
              <w:right w:val="single" w:sz="4" w:space="0" w:color="000000"/>
            </w:tcBorders>
            <w:shd w:val="clear" w:color="auto" w:fill="auto"/>
          </w:tcPr>
          <w:p w:rsidR="00B704D0" w:rsidRDefault="003901E4">
            <w:pPr>
              <w:spacing w:after="0" w:line="240" w:lineRule="auto"/>
              <w:jc w:val="center"/>
              <w:rPr>
                <w:rFonts w:eastAsia="Times New Roman" w:cs="Arial"/>
                <w:color w:val="000000"/>
                <w:szCs w:val="24"/>
                <w:lang w:eastAsia="es-CR"/>
              </w:rPr>
            </w:pPr>
            <w:r>
              <w:rPr>
                <w:rFonts w:eastAsia="Times New Roman" w:cs="Arial"/>
                <w:color w:val="000000"/>
                <w:szCs w:val="24"/>
                <w:lang w:eastAsia="es-CR"/>
              </w:rPr>
              <w:t>Nombre de la clase</w:t>
            </w:r>
          </w:p>
        </w:tc>
      </w:tr>
      <w:tr w:rsidR="00B704D0" w:rsidTr="001B45CC">
        <w:trPr>
          <w:trHeight w:val="318"/>
        </w:trPr>
        <w:tc>
          <w:tcPr>
            <w:tcW w:w="9146"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rsidR="00B704D0" w:rsidRDefault="003901E4">
            <w:pPr>
              <w:spacing w:after="0" w:line="240" w:lineRule="auto"/>
              <w:jc w:val="center"/>
              <w:rPr>
                <w:rFonts w:eastAsia="Times New Roman" w:cs="Arial"/>
                <w:b/>
                <w:bCs/>
                <w:color w:val="000000"/>
                <w:szCs w:val="24"/>
                <w:lang w:eastAsia="es-CR"/>
              </w:rPr>
            </w:pPr>
            <w:r>
              <w:rPr>
                <w:rFonts w:eastAsia="Times New Roman" w:cs="Arial"/>
                <w:b/>
                <w:bCs/>
                <w:color w:val="000000"/>
                <w:szCs w:val="24"/>
                <w:lang w:eastAsia="es-CR"/>
              </w:rPr>
              <w:t>Fin de las actividades</w:t>
            </w:r>
          </w:p>
        </w:tc>
      </w:tr>
    </w:tbl>
    <w:p w:rsidR="00B704D0" w:rsidRDefault="003901E4">
      <w:pPr>
        <w:spacing w:line="360" w:lineRule="auto"/>
        <w:jc w:val="both"/>
        <w:rPr>
          <w:rFonts w:cs="Arial"/>
          <w:sz w:val="20"/>
          <w:szCs w:val="24"/>
        </w:rPr>
      </w:pPr>
      <w:r w:rsidRPr="00134F7B">
        <w:rPr>
          <w:rFonts w:cs="Arial"/>
          <w:i/>
          <w:sz w:val="20"/>
          <w:szCs w:val="24"/>
        </w:rPr>
        <w:t>Nota:</w:t>
      </w:r>
      <w:r w:rsidRPr="00134F7B">
        <w:rPr>
          <w:rFonts w:cs="Arial"/>
          <w:sz w:val="20"/>
          <w:szCs w:val="24"/>
        </w:rPr>
        <w:t xml:space="preserve"> Elaborada por la Unidad de Control Interno, TSE</w:t>
      </w:r>
      <w:r>
        <w:rPr>
          <w:rFonts w:cs="Arial"/>
          <w:sz w:val="20"/>
          <w:szCs w:val="24"/>
        </w:rPr>
        <w:t xml:space="preserve"> </w:t>
      </w:r>
    </w:p>
    <w:p w:rsidR="000A18AC" w:rsidRDefault="000A18AC">
      <w:pPr>
        <w:spacing w:after="0" w:line="240" w:lineRule="auto"/>
        <w:rPr>
          <w:rFonts w:cs="Arial"/>
          <w:b/>
          <w:szCs w:val="24"/>
        </w:rPr>
      </w:pPr>
      <w:r>
        <w:rPr>
          <w:rFonts w:cs="Arial"/>
          <w:b/>
          <w:szCs w:val="24"/>
        </w:rPr>
        <w:br w:type="page"/>
      </w:r>
    </w:p>
    <w:p w:rsidR="00B704D0" w:rsidRDefault="00971A40">
      <w:pPr>
        <w:spacing w:line="360" w:lineRule="auto"/>
        <w:jc w:val="both"/>
        <w:rPr>
          <w:rFonts w:cs="Arial"/>
          <w:b/>
          <w:szCs w:val="24"/>
        </w:rPr>
      </w:pPr>
      <w:r>
        <w:rPr>
          <w:rFonts w:cs="Arial"/>
          <w:b/>
          <w:szCs w:val="24"/>
        </w:rPr>
        <w:lastRenderedPageBreak/>
        <w:t xml:space="preserve">Componentes de la </w:t>
      </w:r>
      <w:r w:rsidR="003901E4">
        <w:rPr>
          <w:rFonts w:cs="Arial"/>
          <w:b/>
          <w:szCs w:val="24"/>
        </w:rPr>
        <w:t>tabla</w:t>
      </w:r>
      <w:r>
        <w:rPr>
          <w:rFonts w:cs="Arial"/>
          <w:b/>
          <w:szCs w:val="24"/>
        </w:rPr>
        <w:t xml:space="preserve"> “</w:t>
      </w:r>
      <w:r>
        <w:rPr>
          <w:rFonts w:cs="Arial"/>
          <w:b/>
          <w:bCs/>
          <w:szCs w:val="24"/>
        </w:rPr>
        <w:t>Detalle de actividades del procedimiento”</w:t>
      </w:r>
    </w:p>
    <w:p w:rsidR="00B704D0" w:rsidRDefault="003901E4">
      <w:pPr>
        <w:spacing w:line="360" w:lineRule="auto"/>
        <w:jc w:val="both"/>
        <w:rPr>
          <w:rFonts w:cs="Arial"/>
          <w:szCs w:val="24"/>
        </w:rPr>
      </w:pPr>
      <w:r>
        <w:rPr>
          <w:rFonts w:cs="Arial"/>
          <w:b/>
          <w:color w:val="000000" w:themeColor="text1"/>
          <w:szCs w:val="24"/>
        </w:rPr>
        <w:t>n.°:</w:t>
      </w:r>
      <w:r>
        <w:rPr>
          <w:rFonts w:cs="Arial"/>
          <w:color w:val="000000" w:themeColor="text1"/>
          <w:szCs w:val="24"/>
        </w:rPr>
        <w:t xml:space="preserve"> Corresponde </w:t>
      </w:r>
      <w:r>
        <w:rPr>
          <w:rFonts w:cs="Arial"/>
          <w:szCs w:val="24"/>
        </w:rPr>
        <w:t>al número consecutivo de las actividades</w:t>
      </w:r>
    </w:p>
    <w:p w:rsidR="00B704D0" w:rsidRDefault="003901E4">
      <w:pPr>
        <w:spacing w:line="360" w:lineRule="auto"/>
        <w:jc w:val="both"/>
      </w:pPr>
      <w:r>
        <w:rPr>
          <w:rFonts w:cs="Arial"/>
          <w:b/>
          <w:szCs w:val="24"/>
        </w:rPr>
        <w:t>Actividad:</w:t>
      </w:r>
      <w:r>
        <w:rPr>
          <w:rFonts w:cs="Arial"/>
          <w:szCs w:val="24"/>
        </w:rPr>
        <w:t xml:space="preserve"> Se debe consignar de primera entrada el nombre de la actividad (en negrita) que representará la acción sustantiva ejecutada cuya redacción debe iniciar con un verbo en infinitivo</w:t>
      </w:r>
      <w:r w:rsidR="00A042C8">
        <w:rPr>
          <w:rFonts w:cs="Arial"/>
          <w:szCs w:val="24"/>
        </w:rPr>
        <w:t xml:space="preserve"> (</w:t>
      </w:r>
      <w:proofErr w:type="spellStart"/>
      <w:r w:rsidR="00A042C8">
        <w:rPr>
          <w:rFonts w:cs="Arial"/>
          <w:szCs w:val="24"/>
        </w:rPr>
        <w:t>ar</w:t>
      </w:r>
      <w:proofErr w:type="spellEnd"/>
      <w:r w:rsidR="00A042C8">
        <w:rPr>
          <w:rFonts w:cs="Arial"/>
          <w:szCs w:val="24"/>
        </w:rPr>
        <w:t xml:space="preserve">, </w:t>
      </w:r>
      <w:proofErr w:type="spellStart"/>
      <w:r w:rsidR="00A042C8">
        <w:rPr>
          <w:rFonts w:cs="Arial"/>
          <w:szCs w:val="24"/>
        </w:rPr>
        <w:t>er</w:t>
      </w:r>
      <w:proofErr w:type="spellEnd"/>
      <w:r w:rsidR="00A042C8">
        <w:rPr>
          <w:rFonts w:cs="Arial"/>
          <w:szCs w:val="24"/>
        </w:rPr>
        <w:t xml:space="preserve">, </w:t>
      </w:r>
      <w:proofErr w:type="gramStart"/>
      <w:r w:rsidR="00A042C8">
        <w:rPr>
          <w:rFonts w:cs="Arial"/>
          <w:szCs w:val="24"/>
        </w:rPr>
        <w:t>ir ,</w:t>
      </w:r>
      <w:proofErr w:type="spellStart"/>
      <w:r w:rsidR="00A042C8">
        <w:rPr>
          <w:rFonts w:cs="Arial"/>
          <w:szCs w:val="24"/>
        </w:rPr>
        <w:t>or</w:t>
      </w:r>
      <w:proofErr w:type="spellEnd"/>
      <w:proofErr w:type="gramEnd"/>
      <w:r w:rsidR="00A042C8">
        <w:rPr>
          <w:rFonts w:cs="Arial"/>
          <w:szCs w:val="24"/>
        </w:rPr>
        <w:t xml:space="preserve">, </w:t>
      </w:r>
      <w:proofErr w:type="spellStart"/>
      <w:r w:rsidR="00A042C8">
        <w:rPr>
          <w:rFonts w:cs="Arial"/>
          <w:szCs w:val="24"/>
        </w:rPr>
        <w:t>ur</w:t>
      </w:r>
      <w:proofErr w:type="spellEnd"/>
      <w:r w:rsidR="00A042C8">
        <w:rPr>
          <w:rFonts w:cs="Arial"/>
          <w:szCs w:val="24"/>
        </w:rPr>
        <w:t>)</w:t>
      </w:r>
      <w:r>
        <w:rPr>
          <w:rFonts w:cs="Arial"/>
          <w:szCs w:val="24"/>
        </w:rPr>
        <w:t xml:space="preserve">, </w:t>
      </w:r>
      <w:r w:rsidR="001B27EF">
        <w:rPr>
          <w:rFonts w:cs="Arial"/>
          <w:szCs w:val="24"/>
        </w:rPr>
        <w:t xml:space="preserve">y tendrá que </w:t>
      </w:r>
      <w:r>
        <w:rPr>
          <w:rFonts w:cs="Arial"/>
          <w:szCs w:val="24"/>
        </w:rPr>
        <w:t>coincidir con lo registrado en el diagrama. Posterior a esto, se</w:t>
      </w:r>
      <w:r w:rsidR="00971A40">
        <w:rPr>
          <w:rFonts w:cs="Arial"/>
          <w:szCs w:val="24"/>
        </w:rPr>
        <w:t xml:space="preserve"> </w:t>
      </w:r>
      <w:r>
        <w:rPr>
          <w:rFonts w:cs="Arial"/>
          <w:szCs w:val="24"/>
        </w:rPr>
        <w:t xml:space="preserve">debe consignar el detalle de la actividad, que representará el cúmulo de acciones secundarias ejecutadas para el </w:t>
      </w:r>
      <w:r w:rsidR="00FA12D3">
        <w:rPr>
          <w:rFonts w:cs="Arial"/>
          <w:szCs w:val="24"/>
        </w:rPr>
        <w:t xml:space="preserve">cumplimiento </w:t>
      </w:r>
      <w:r>
        <w:rPr>
          <w:rFonts w:cs="Arial"/>
          <w:szCs w:val="24"/>
        </w:rPr>
        <w:t>de esa actividad. En este deben de aparecer escritas, narradas en prosa, en orden secuencial; explicar en qué consisten, cuándo, cómo, dónde, con qué se llevan a cabo y la frecuencia con que se realizan.</w:t>
      </w:r>
    </w:p>
    <w:p w:rsidR="00B704D0" w:rsidRDefault="008A214B">
      <w:pPr>
        <w:spacing w:line="360" w:lineRule="auto"/>
        <w:jc w:val="both"/>
        <w:rPr>
          <w:rFonts w:cs="Arial"/>
          <w:szCs w:val="24"/>
        </w:rPr>
      </w:pPr>
      <w:r>
        <w:rPr>
          <w:rFonts w:cs="Arial"/>
          <w:szCs w:val="24"/>
        </w:rPr>
        <w:t xml:space="preserve">Cuando en la actividad </w:t>
      </w:r>
      <w:r w:rsidR="005B0D5A">
        <w:rPr>
          <w:rFonts w:cs="Arial"/>
          <w:szCs w:val="24"/>
        </w:rPr>
        <w:t>sea mencionado</w:t>
      </w:r>
      <w:r w:rsidR="003901E4" w:rsidRPr="00134F7B">
        <w:rPr>
          <w:rFonts w:cs="Arial"/>
          <w:szCs w:val="24"/>
        </w:rPr>
        <w:t xml:space="preserve"> </w:t>
      </w:r>
      <w:r w:rsidR="00BB4C5F">
        <w:rPr>
          <w:rFonts w:cs="Arial"/>
          <w:szCs w:val="24"/>
        </w:rPr>
        <w:t xml:space="preserve">un registro, </w:t>
      </w:r>
      <w:r w:rsidR="00BB4C5F">
        <w:rPr>
          <w:rFonts w:cs="Arial"/>
          <w:bCs/>
          <w:szCs w:val="24"/>
        </w:rPr>
        <w:t xml:space="preserve">instrucción de trabajo, guía </w:t>
      </w:r>
      <w:r w:rsidR="003901E4" w:rsidRPr="00134F7B">
        <w:rPr>
          <w:rFonts w:cs="Arial"/>
          <w:szCs w:val="24"/>
        </w:rPr>
        <w:t>u otro documento</w:t>
      </w:r>
      <w:r w:rsidR="00BB4C5F">
        <w:rPr>
          <w:rFonts w:cs="Arial"/>
          <w:szCs w:val="24"/>
        </w:rPr>
        <w:t xml:space="preserve"> del procedimiento pertinente</w:t>
      </w:r>
      <w:r w:rsidR="003901E4" w:rsidRPr="00134F7B">
        <w:rPr>
          <w:rFonts w:cs="Arial"/>
          <w:szCs w:val="24"/>
        </w:rPr>
        <w:t>, se deberá referenciar de la siguiente manera: “Nombre del documento” (Anexo 00), sin agregar el código o el detalle de la versión.</w:t>
      </w:r>
      <w:r w:rsidR="003901E4">
        <w:rPr>
          <w:rFonts w:cs="Arial"/>
          <w:szCs w:val="24"/>
        </w:rPr>
        <w:t xml:space="preserve"> Dicho anexo se ubicará en el apartado correspondiente, en forma numérica consecutiva, según su orden de aparición en el procedimiento.</w:t>
      </w:r>
    </w:p>
    <w:p w:rsidR="00BB4C5F" w:rsidRDefault="00BB4C5F">
      <w:pPr>
        <w:spacing w:line="360" w:lineRule="auto"/>
        <w:jc w:val="both"/>
      </w:pPr>
      <w:r>
        <w:rPr>
          <w:rFonts w:cs="Arial"/>
          <w:szCs w:val="24"/>
        </w:rPr>
        <w:t>En el caso que se haga mención a un procedimiento, registro, instruc</w:t>
      </w:r>
      <w:r w:rsidR="00F36231">
        <w:rPr>
          <w:rFonts w:cs="Arial"/>
          <w:szCs w:val="24"/>
        </w:rPr>
        <w:t>ción de trabajo</w:t>
      </w:r>
      <w:r>
        <w:rPr>
          <w:rFonts w:cs="Arial"/>
          <w:szCs w:val="24"/>
        </w:rPr>
        <w:t xml:space="preserve"> o guía que pertenezca a otro procedimiento, se deberá referenciar con el código y nombre respectivo, sin agregar el detalle de la versión.</w:t>
      </w:r>
    </w:p>
    <w:p w:rsidR="00F52A24" w:rsidRDefault="003901E4">
      <w:pPr>
        <w:spacing w:line="360" w:lineRule="auto"/>
        <w:jc w:val="both"/>
        <w:rPr>
          <w:rFonts w:cs="Arial"/>
          <w:szCs w:val="24"/>
        </w:rPr>
      </w:pPr>
      <w:r>
        <w:rPr>
          <w:rFonts w:cs="Arial"/>
          <w:szCs w:val="24"/>
        </w:rPr>
        <w:t>El término para referirse a los “clientes” internos y/o externos es “usuario/usuaria”, por lo tanto, cuando en los procedimientos se haga referencia a las personas usuarias, así debe consignarse. A su vez, en concordancia con la Política Institucional para la Igualdad y Equidad de Género, en la redacción de los procedimientos debe tomarse en cuenta el lenguaje inclusivo.</w:t>
      </w:r>
      <w:r w:rsidR="007D72B8">
        <w:rPr>
          <w:rFonts w:cs="Arial"/>
          <w:szCs w:val="24"/>
        </w:rPr>
        <w:t xml:space="preserve"> </w:t>
      </w:r>
    </w:p>
    <w:p w:rsidR="007D72B8" w:rsidRDefault="00F52A24">
      <w:pPr>
        <w:spacing w:line="360" w:lineRule="auto"/>
        <w:jc w:val="both"/>
        <w:rPr>
          <w:rFonts w:cs="Arial"/>
          <w:color w:val="FF0000"/>
          <w:szCs w:val="24"/>
        </w:rPr>
      </w:pPr>
      <w:r w:rsidRPr="007D72B8">
        <w:rPr>
          <w:rFonts w:cs="Arial"/>
          <w:color w:val="FF0000"/>
          <w:szCs w:val="24"/>
        </w:rPr>
        <w:t>B</w:t>
      </w:r>
      <w:r>
        <w:rPr>
          <w:rFonts w:cs="Arial"/>
          <w:color w:val="FF0000"/>
          <w:szCs w:val="24"/>
        </w:rPr>
        <w:t>ifurcación</w:t>
      </w:r>
      <w:r w:rsidR="007D72B8">
        <w:rPr>
          <w:rFonts w:cs="Arial"/>
          <w:color w:val="FF0000"/>
          <w:szCs w:val="24"/>
        </w:rPr>
        <w:t xml:space="preserve">: en los casos que se utilice una </w:t>
      </w:r>
      <w:r>
        <w:rPr>
          <w:rFonts w:cs="Arial"/>
          <w:color w:val="FF0000"/>
          <w:szCs w:val="24"/>
        </w:rPr>
        <w:t>bifurcación</w:t>
      </w:r>
      <w:r w:rsidR="007D72B8">
        <w:rPr>
          <w:rFonts w:cs="Arial"/>
          <w:color w:val="FF0000"/>
          <w:szCs w:val="24"/>
        </w:rPr>
        <w:t xml:space="preserve"> debe redactarlo de la siguiente forma:</w:t>
      </w:r>
    </w:p>
    <w:p w:rsidR="007D72B8" w:rsidRDefault="007D72B8">
      <w:pPr>
        <w:spacing w:line="360" w:lineRule="auto"/>
        <w:jc w:val="both"/>
        <w:rPr>
          <w:rFonts w:cs="Arial"/>
          <w:color w:val="FF0000"/>
          <w:szCs w:val="24"/>
        </w:rPr>
      </w:pPr>
      <w:proofErr w:type="gramStart"/>
      <w:r>
        <w:rPr>
          <w:rFonts w:cs="Arial"/>
          <w:color w:val="FF0000"/>
          <w:szCs w:val="24"/>
        </w:rPr>
        <w:t>Esta correcto?</w:t>
      </w:r>
      <w:proofErr w:type="gramEnd"/>
    </w:p>
    <w:p w:rsidR="007D72B8" w:rsidRPr="007D72B8" w:rsidRDefault="007D72B8">
      <w:pPr>
        <w:spacing w:line="360" w:lineRule="auto"/>
        <w:jc w:val="both"/>
        <w:rPr>
          <w:rFonts w:cs="Arial"/>
          <w:szCs w:val="24"/>
        </w:rPr>
      </w:pPr>
      <w:r>
        <w:rPr>
          <w:rFonts w:cs="Arial"/>
          <w:color w:val="FF0000"/>
          <w:szCs w:val="24"/>
        </w:rPr>
        <w:t>Pasar a la actividad nº. x</w:t>
      </w:r>
    </w:p>
    <w:p w:rsidR="00B704D0" w:rsidRDefault="003901E4">
      <w:pPr>
        <w:spacing w:line="360" w:lineRule="auto"/>
        <w:jc w:val="both"/>
      </w:pPr>
      <w:r>
        <w:rPr>
          <w:rFonts w:cs="Arial"/>
          <w:b/>
          <w:szCs w:val="24"/>
        </w:rPr>
        <w:lastRenderedPageBreak/>
        <w:t xml:space="preserve">Ejecutante: </w:t>
      </w:r>
      <w:r>
        <w:rPr>
          <w:rFonts w:cs="Arial"/>
          <w:color w:val="212121"/>
          <w:shd w:val="clear" w:color="auto" w:fill="FFFFFF"/>
        </w:rPr>
        <w:t xml:space="preserve">Corresponde al puesto o puestos que están involucrados en la ejecución de la actividad.  Se puede consignar tanto el nombre de la clase como roles, en caso de que aplique. </w:t>
      </w:r>
      <w:r>
        <w:rPr>
          <w:rFonts w:cs="Arial"/>
          <w:szCs w:val="24"/>
        </w:rPr>
        <w:t>Los nombres de la clase del puesto que se coloquen en este detalle, deben de aparecer en la sección “4. Ejecutantes”.</w:t>
      </w:r>
    </w:p>
    <w:p w:rsidR="00B704D0" w:rsidRDefault="003901E4">
      <w:pPr>
        <w:spacing w:line="360" w:lineRule="auto"/>
        <w:jc w:val="both"/>
      </w:pPr>
      <w:r>
        <w:rPr>
          <w:rFonts w:cs="Arial"/>
          <w:b/>
          <w:szCs w:val="24"/>
        </w:rPr>
        <w:t>Responsable:</w:t>
      </w:r>
      <w:r>
        <w:rPr>
          <w:rFonts w:cs="Arial"/>
          <w:szCs w:val="24"/>
        </w:rPr>
        <w:t xml:space="preserve"> C</w:t>
      </w:r>
      <w:r>
        <w:rPr>
          <w:rFonts w:cs="Arial"/>
          <w:color w:val="212121"/>
          <w:shd w:val="clear" w:color="auto" w:fill="FFFFFF"/>
        </w:rPr>
        <w:t xml:space="preserve">orresponde al puesto que tiene la responsabilidad final de velar por el correcto cumplimiento de la actividad, esto sin demerito de la obligación personal que cada uno de los demás ejecutantes en el ejercicio de sus labores. El </w:t>
      </w:r>
      <w:r>
        <w:rPr>
          <w:rFonts w:cs="Arial"/>
          <w:szCs w:val="24"/>
        </w:rPr>
        <w:t>nombre de la clase del puesto que se coloque en este detalle, debe de aparecer en la sección “3. Responsables de las actividades”.</w:t>
      </w:r>
      <w:r w:rsidR="007808EC">
        <w:rPr>
          <w:rFonts w:cs="Arial"/>
          <w:szCs w:val="24"/>
        </w:rPr>
        <w:t xml:space="preserve"> (ver tabla n.° 8</w:t>
      </w:r>
      <w:r w:rsidR="00971A40">
        <w:rPr>
          <w:rFonts w:cs="Arial"/>
          <w:szCs w:val="24"/>
        </w:rPr>
        <w:t>)</w:t>
      </w:r>
    </w:p>
    <w:p w:rsidR="000A18AC" w:rsidRDefault="003901E4" w:rsidP="000A18AC">
      <w:pPr>
        <w:spacing w:line="360" w:lineRule="auto"/>
        <w:jc w:val="both"/>
      </w:pPr>
      <w:r>
        <w:rPr>
          <w:rFonts w:cs="Arial"/>
          <w:color w:val="000000"/>
          <w:szCs w:val="24"/>
          <w:shd w:val="clear" w:color="auto" w:fill="FFFFFF"/>
        </w:rPr>
        <w:t>En caso de no haber ejecutantes, debe consignarse en la columna de ejecutantes el nombre de la clase del puesto de la persona responsable de la actividad.</w:t>
      </w:r>
    </w:p>
    <w:p w:rsidR="000A18AC" w:rsidRDefault="00604804" w:rsidP="000A18AC">
      <w:pPr>
        <w:spacing w:after="0" w:line="240" w:lineRule="auto"/>
        <w:jc w:val="center"/>
        <w:rPr>
          <w:rFonts w:cs="Arial"/>
          <w:b/>
          <w:color w:val="000000" w:themeColor="text1"/>
          <w:szCs w:val="24"/>
        </w:rPr>
      </w:pPr>
      <w:proofErr w:type="gramStart"/>
      <w:r>
        <w:rPr>
          <w:rFonts w:cs="Arial"/>
          <w:b/>
          <w:color w:val="000000" w:themeColor="text1"/>
          <w:szCs w:val="24"/>
        </w:rPr>
        <w:t xml:space="preserve">Tabla </w:t>
      </w:r>
      <w:r w:rsidR="003901E4">
        <w:rPr>
          <w:rFonts w:cs="Arial"/>
          <w:b/>
          <w:color w:val="000000" w:themeColor="text1"/>
          <w:szCs w:val="24"/>
        </w:rPr>
        <w:t xml:space="preserve"> n.°</w:t>
      </w:r>
      <w:proofErr w:type="gramEnd"/>
      <w:r w:rsidR="003901E4">
        <w:rPr>
          <w:rFonts w:cs="Arial"/>
          <w:b/>
          <w:color w:val="000000" w:themeColor="text1"/>
          <w:szCs w:val="24"/>
        </w:rPr>
        <w:t xml:space="preserve"> 8</w:t>
      </w:r>
    </w:p>
    <w:p w:rsidR="00B704D0" w:rsidRDefault="003901E4" w:rsidP="000A18AC">
      <w:pPr>
        <w:spacing w:after="0" w:line="240" w:lineRule="auto"/>
        <w:jc w:val="center"/>
        <w:rPr>
          <w:rFonts w:cs="Arial"/>
          <w:b/>
          <w:color w:val="000000" w:themeColor="text1"/>
          <w:szCs w:val="24"/>
        </w:rPr>
      </w:pPr>
      <w:r>
        <w:rPr>
          <w:rFonts w:cs="Arial"/>
          <w:b/>
          <w:color w:val="000000" w:themeColor="text1"/>
          <w:szCs w:val="24"/>
        </w:rPr>
        <w:t>Detalle actividades</w:t>
      </w:r>
      <w:r w:rsidR="00604804">
        <w:rPr>
          <w:rFonts w:cs="Arial"/>
          <w:b/>
          <w:color w:val="000000" w:themeColor="text1"/>
          <w:szCs w:val="24"/>
        </w:rPr>
        <w:t xml:space="preserve"> del procedimiento: ejecutante y responsable</w:t>
      </w:r>
    </w:p>
    <w:p w:rsidR="007808EC" w:rsidRDefault="007808EC" w:rsidP="000A18AC">
      <w:pPr>
        <w:spacing w:after="0" w:line="240" w:lineRule="auto"/>
        <w:jc w:val="center"/>
        <w:rPr>
          <w:rFonts w:cs="Arial"/>
          <w:b/>
          <w:color w:val="000000" w:themeColor="text1"/>
          <w:szCs w:val="24"/>
        </w:rPr>
      </w:pPr>
    </w:p>
    <w:p w:rsidR="00B704D0" w:rsidRDefault="003901E4">
      <w:pPr>
        <w:spacing w:after="0" w:line="240" w:lineRule="auto"/>
        <w:jc w:val="center"/>
        <w:rPr>
          <w:rFonts w:cs="Arial"/>
          <w:b/>
          <w:color w:val="000000" w:themeColor="text1"/>
          <w:szCs w:val="24"/>
        </w:rPr>
      </w:pPr>
      <w:r>
        <w:rPr>
          <w:noProof/>
          <w:lang w:eastAsia="es-CR"/>
        </w:rPr>
        <w:drawing>
          <wp:inline distT="0" distB="0" distL="0" distR="0">
            <wp:extent cx="5612130" cy="1314450"/>
            <wp:effectExtent l="0" t="0" r="0" b="0"/>
            <wp:docPr id="55"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69"/>
                    <pic:cNvPicPr>
                      <a:picLocks noChangeAspect="1" noChangeArrowheads="1"/>
                    </pic:cNvPicPr>
                  </pic:nvPicPr>
                  <pic:blipFill>
                    <a:blip r:embed="rId24"/>
                    <a:stretch>
                      <a:fillRect/>
                    </a:stretch>
                  </pic:blipFill>
                  <pic:spPr bwMode="auto">
                    <a:xfrm>
                      <a:off x="0" y="0"/>
                      <a:ext cx="5612130" cy="1314450"/>
                    </a:xfrm>
                    <a:prstGeom prst="rect">
                      <a:avLst/>
                    </a:prstGeom>
                  </pic:spPr>
                </pic:pic>
              </a:graphicData>
            </a:graphic>
          </wp:inline>
        </w:drawing>
      </w:r>
    </w:p>
    <w:p w:rsidR="00B704D0" w:rsidRDefault="003901E4">
      <w:pPr>
        <w:spacing w:line="360" w:lineRule="auto"/>
        <w:jc w:val="both"/>
        <w:rPr>
          <w:rFonts w:cs="Arial"/>
          <w:sz w:val="20"/>
          <w:szCs w:val="24"/>
        </w:rPr>
      </w:pPr>
      <w:r w:rsidRPr="0091402C">
        <w:rPr>
          <w:rFonts w:cs="Arial"/>
          <w:i/>
          <w:sz w:val="20"/>
          <w:szCs w:val="24"/>
        </w:rPr>
        <w:t xml:space="preserve"> Nota:</w:t>
      </w:r>
      <w:r w:rsidRPr="0091402C">
        <w:rPr>
          <w:rFonts w:cs="Arial"/>
          <w:sz w:val="20"/>
          <w:szCs w:val="24"/>
        </w:rPr>
        <w:t xml:space="preserve"> Elaborada por la Unidad de Control Interno, TSE</w:t>
      </w:r>
      <w:r>
        <w:rPr>
          <w:rFonts w:cs="Arial"/>
          <w:sz w:val="20"/>
          <w:szCs w:val="24"/>
        </w:rPr>
        <w:t xml:space="preserve"> </w:t>
      </w:r>
    </w:p>
    <w:p w:rsidR="00B704D0" w:rsidRDefault="003901E4" w:rsidP="00AE4538">
      <w:pPr>
        <w:pStyle w:val="Ttulo3"/>
        <w:numPr>
          <w:ilvl w:val="3"/>
          <w:numId w:val="16"/>
        </w:numPr>
        <w:spacing w:before="0" w:after="160" w:line="360" w:lineRule="auto"/>
        <w:rPr>
          <w:rFonts w:ascii="Arial" w:hAnsi="Arial" w:cs="Arial"/>
          <w:b/>
          <w:sz w:val="24"/>
          <w:szCs w:val="24"/>
        </w:rPr>
      </w:pPr>
      <w:bookmarkStart w:id="19" w:name="_Toc114208369"/>
      <w:r>
        <w:rPr>
          <w:rFonts w:ascii="Arial" w:hAnsi="Arial" w:cs="Arial"/>
          <w:b/>
          <w:sz w:val="24"/>
          <w:szCs w:val="24"/>
        </w:rPr>
        <w:t>Diagrama de flujo</w:t>
      </w:r>
      <w:bookmarkEnd w:id="19"/>
    </w:p>
    <w:p w:rsidR="00B704D0" w:rsidRDefault="003901E4">
      <w:pPr>
        <w:spacing w:line="360" w:lineRule="auto"/>
        <w:rPr>
          <w:rFonts w:cs="Arial"/>
          <w:b/>
          <w:color w:val="1F4E79" w:themeColor="accent1" w:themeShade="80"/>
          <w:szCs w:val="24"/>
        </w:rPr>
      </w:pPr>
      <w:r>
        <w:rPr>
          <w:rFonts w:cs="Arial"/>
          <w:b/>
          <w:color w:val="1F4E79" w:themeColor="accent1" w:themeShade="80"/>
          <w:szCs w:val="24"/>
        </w:rPr>
        <w:t>¿Qué es un diagrama de flujo?</w:t>
      </w:r>
    </w:p>
    <w:p w:rsidR="00B704D0" w:rsidRDefault="003901E4">
      <w:pPr>
        <w:spacing w:line="360" w:lineRule="auto"/>
        <w:jc w:val="both"/>
      </w:pPr>
      <w:r>
        <w:rPr>
          <w:rFonts w:cs="Arial"/>
          <w:szCs w:val="24"/>
        </w:rPr>
        <w:t>Representación gráfica de la secuencia de actividades consecutivas, en un orden lógico, de un procedimiento que facilita su lectura y comprensión.</w:t>
      </w:r>
    </w:p>
    <w:p w:rsidR="00B704D0" w:rsidRDefault="003901E4">
      <w:pPr>
        <w:spacing w:line="360" w:lineRule="auto"/>
        <w:jc w:val="both"/>
        <w:rPr>
          <w:rFonts w:cs="Arial"/>
          <w:bCs/>
          <w:szCs w:val="24"/>
        </w:rPr>
      </w:pPr>
      <w:r>
        <w:rPr>
          <w:noProof/>
          <w:lang w:eastAsia="es-CR"/>
        </w:rPr>
        <w:lastRenderedPageBreak/>
        <mc:AlternateContent>
          <mc:Choice Requires="wps">
            <w:drawing>
              <wp:anchor distT="0" distB="0" distL="114300" distR="114300" simplePos="0" relativeHeight="7" behindDoc="1" locked="0" layoutInCell="1" allowOverlap="1" wp14:anchorId="212539AE">
                <wp:simplePos x="0" y="0"/>
                <wp:positionH relativeFrom="margin">
                  <wp:posOffset>53340</wp:posOffset>
                </wp:positionH>
                <wp:positionV relativeFrom="paragraph">
                  <wp:posOffset>617855</wp:posOffset>
                </wp:positionV>
                <wp:extent cx="5614670" cy="1250315"/>
                <wp:effectExtent l="0" t="0" r="26670" b="28575"/>
                <wp:wrapTopAndBottom/>
                <wp:docPr id="56" name="Rectángulo redondeado 44"/>
                <wp:cNvGraphicFramePr/>
                <a:graphic xmlns:a="http://schemas.openxmlformats.org/drawingml/2006/main">
                  <a:graphicData uri="http://schemas.microsoft.com/office/word/2010/wordprocessingShape">
                    <wps:wsp>
                      <wps:cNvSpPr/>
                      <wps:spPr>
                        <a:xfrm>
                          <a:off x="0" y="0"/>
                          <a:ext cx="5614200" cy="1249560"/>
                        </a:xfrm>
                        <a:prstGeom prst="roundRect">
                          <a:avLst>
                            <a:gd name="adj" fmla="val 16667"/>
                          </a:avLst>
                        </a:prstGeom>
                        <a:ln/>
                      </wps:spPr>
                      <wps:style>
                        <a:lnRef idx="2">
                          <a:schemeClr val="accent1">
                            <a:shade val="50000"/>
                          </a:schemeClr>
                        </a:lnRef>
                        <a:fillRef idx="1">
                          <a:schemeClr val="accent1"/>
                        </a:fillRef>
                        <a:effectRef idx="0">
                          <a:schemeClr val="accent1"/>
                        </a:effectRef>
                        <a:fontRef idx="minor"/>
                      </wps:style>
                      <wps:txbx>
                        <w:txbxContent>
                          <w:p w:rsidR="00846721" w:rsidRDefault="00846721">
                            <w:pPr>
                              <w:pStyle w:val="Contenidodelmarco"/>
                              <w:jc w:val="both"/>
                            </w:pPr>
                            <w:r>
                              <w:rPr>
                                <w:rFonts w:cs="Arial"/>
                                <w:color w:val="FFFFFF"/>
                                <w:szCs w:val="24"/>
                              </w:rPr>
                              <w:t xml:space="preserve">En atención a lo dispuesto en el artículo 57 del </w:t>
                            </w:r>
                            <w:r>
                              <w:rPr>
                                <w:rFonts w:cs="Arial"/>
                                <w:i/>
                                <w:iCs/>
                                <w:color w:val="FFFFFF"/>
                                <w:szCs w:val="24"/>
                              </w:rPr>
                              <w:t>Reglamento a la Ley de Salarios y Régimen de Méritos del Tribunal Supremo de Elecciones y del Registro Civil</w:t>
                            </w:r>
                            <w:r>
                              <w:rPr>
                                <w:rFonts w:cs="Arial"/>
                                <w:color w:val="FFFFFF"/>
                                <w:szCs w:val="24"/>
                              </w:rPr>
                              <w:t>, al momento de llenar el registro en la columna “Responsable”, es importante tener presente que debe existir concordancia entre las “Actividades del procedimiento” y las actividades aprobadas en el perfil de puestos</w:t>
                            </w:r>
                          </w:p>
                        </w:txbxContent>
                      </wps:txbx>
                      <wps:bodyPr anchor="ctr">
                        <a:prstTxWarp prst="textNoShape">
                          <a:avLst/>
                        </a:prstTxWarp>
                        <a:noAutofit/>
                      </wps:bodyPr>
                    </wps:wsp>
                  </a:graphicData>
                </a:graphic>
              </wp:anchor>
            </w:drawing>
          </mc:Choice>
          <mc:Fallback>
            <w:pict>
              <v:roundrect w14:anchorId="212539AE" id="Rectángulo redondeado 44" o:spid="_x0000_s1048" style="position:absolute;left:0;text-align:left;margin-left:4.2pt;margin-top:48.65pt;width:442.1pt;height:98.45pt;z-index:-503316473;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" fillcolor="#5b9bd5 [3204]" strokecolor="#1f4d78 [1604]" strokeweight="1pt">
                <v:stroke joinstyle="miter"/>
                <v:textbox>
                  <w:txbxContent>
                    <w:p w:rsidR="00846721" w:rsidRDefault="00846721">
                      <w:pPr>
                        <w:pStyle w:val="Contenidodelmarco"/>
                        <w:jc w:val="both"/>
                      </w:pPr>
                      <w:r>
                        <w:rPr>
                          <w:rFonts w:cs="Arial"/>
                          <w:color w:val="FFFFFF"/>
                          <w:szCs w:val="24"/>
                        </w:rPr>
                        <w:t xml:space="preserve">En atención a lo dispuesto en el artículo 57 del </w:t>
                      </w:r>
                      <w:r>
                        <w:rPr>
                          <w:rFonts w:cs="Arial"/>
                          <w:i/>
                          <w:iCs/>
                          <w:color w:val="FFFFFF"/>
                          <w:szCs w:val="24"/>
                        </w:rPr>
                        <w:t>Reglamento a la Ley de Salarios y Régimen de Méritos del Tribunal Supremo de Elecciones y del Registro Civil</w:t>
                      </w:r>
                      <w:r>
                        <w:rPr>
                          <w:rFonts w:cs="Arial"/>
                          <w:color w:val="FFFFFF"/>
                          <w:szCs w:val="24"/>
                        </w:rPr>
                        <w:t>, al momento de llenar el registro en la columna “Responsable”, es importante tener presente que debe existir concordancia entre las “Actividades del procedimiento” y las actividades aprobadas en el perfil de puestos</w:t>
                      </w:r>
                    </w:p>
                  </w:txbxContent>
                </v:textbox>
                <w10:wrap type="topAndBottom" anchorx="margin"/>
              </v:roundrect>
            </w:pict>
          </mc:Fallback>
        </mc:AlternateContent>
      </w:r>
      <w:r>
        <w:rPr>
          <w:rFonts w:cs="Arial"/>
          <w:bCs/>
          <w:szCs w:val="24"/>
        </w:rPr>
        <w:t xml:space="preserve">Se debe realizar un diagrama de flujo por cada uno de los procedimientos que incluye actividades derivadas de decisiones. </w:t>
      </w:r>
    </w:p>
    <w:p w:rsidR="00B704D0" w:rsidRDefault="003901E4">
      <w:pPr>
        <w:spacing w:line="360" w:lineRule="auto"/>
        <w:jc w:val="both"/>
        <w:rPr>
          <w:rFonts w:cs="Arial"/>
          <w:bCs/>
          <w:szCs w:val="24"/>
        </w:rPr>
      </w:pPr>
      <w:r>
        <w:rPr>
          <w:rFonts w:cs="Arial"/>
          <w:bCs/>
          <w:szCs w:val="24"/>
        </w:rPr>
        <w:t xml:space="preserve">Las diagramaciones de los procedimientos deben de realizarse en la herramienta </w:t>
      </w:r>
      <w:proofErr w:type="spellStart"/>
      <w:r>
        <w:rPr>
          <w:rFonts w:cs="Arial"/>
          <w:bCs/>
          <w:szCs w:val="24"/>
        </w:rPr>
        <w:t>Bizagi</w:t>
      </w:r>
      <w:proofErr w:type="spellEnd"/>
      <w:r>
        <w:rPr>
          <w:rFonts w:cs="Arial"/>
          <w:bCs/>
          <w:szCs w:val="24"/>
        </w:rPr>
        <w:t>, para lo cual las unidades administrativas deberán seguir los lineamientos establecidos en la "Guía para la diagramación institucional", elaborada por el equipo coordinador MAI del Área de Planificación Institucional (API). De igual manera archivo digital del diagrama de flujo debe remitirse junto con el manual.</w:t>
      </w:r>
    </w:p>
    <w:p w:rsidR="000A18AC" w:rsidRDefault="000A18AC">
      <w:pPr>
        <w:spacing w:after="0" w:line="240" w:lineRule="auto"/>
        <w:rPr>
          <w:rFonts w:cs="Arial"/>
          <w:bCs/>
          <w:szCs w:val="24"/>
        </w:rPr>
      </w:pPr>
      <w:r>
        <w:rPr>
          <w:rFonts w:cs="Arial"/>
          <w:bCs/>
          <w:szCs w:val="24"/>
        </w:rPr>
        <w:br w:type="page"/>
      </w:r>
    </w:p>
    <w:p w:rsidR="00B704D0" w:rsidRPr="00AE4538" w:rsidRDefault="003901E4" w:rsidP="00AE4538">
      <w:pPr>
        <w:pStyle w:val="Ttulo3"/>
        <w:numPr>
          <w:ilvl w:val="3"/>
          <w:numId w:val="16"/>
        </w:numPr>
        <w:spacing w:before="0" w:after="160" w:line="360" w:lineRule="auto"/>
        <w:rPr>
          <w:rFonts w:ascii="Arial" w:hAnsi="Arial" w:cs="Arial"/>
          <w:b/>
          <w:sz w:val="24"/>
          <w:szCs w:val="24"/>
        </w:rPr>
      </w:pPr>
      <w:bookmarkStart w:id="20" w:name="_Toc114208370"/>
      <w:r>
        <w:rPr>
          <w:rFonts w:ascii="Arial" w:hAnsi="Arial" w:cs="Arial"/>
          <w:b/>
          <w:sz w:val="24"/>
          <w:szCs w:val="24"/>
        </w:rPr>
        <w:lastRenderedPageBreak/>
        <w:t>Detalle de registros e instrucciones</w:t>
      </w:r>
      <w:bookmarkEnd w:id="20"/>
    </w:p>
    <w:p w:rsidR="00B704D0" w:rsidRDefault="003901E4">
      <w:pPr>
        <w:spacing w:line="360" w:lineRule="auto"/>
        <w:jc w:val="both"/>
      </w:pPr>
      <w:r>
        <w:rPr>
          <w:rFonts w:cs="Arial"/>
          <w:szCs w:val="24"/>
        </w:rPr>
        <w:t>En este apartado se incluyen, en forma secuencial, los registros e instrucciones de trabajo que correspondan al procedimiento. Para visualizar los documentos de una mejor manera, se debe completar la</w:t>
      </w:r>
      <w:r w:rsidR="00346E87">
        <w:rPr>
          <w:rFonts w:cs="Arial"/>
          <w:szCs w:val="24"/>
        </w:rPr>
        <w:t xml:space="preserve"> respectiva tabla</w:t>
      </w:r>
      <w:r>
        <w:rPr>
          <w:rFonts w:cs="Arial"/>
          <w:szCs w:val="24"/>
        </w:rPr>
        <w:t>.</w:t>
      </w:r>
    </w:p>
    <w:p w:rsidR="00B704D0" w:rsidRPr="00134F7B" w:rsidRDefault="003901E4" w:rsidP="00FD360A">
      <w:pPr>
        <w:pStyle w:val="Ttulo3"/>
        <w:numPr>
          <w:ilvl w:val="0"/>
          <w:numId w:val="26"/>
        </w:numPr>
        <w:spacing w:before="0" w:after="160" w:line="360" w:lineRule="auto"/>
        <w:rPr>
          <w:rFonts w:ascii="Arial" w:hAnsi="Arial" w:cs="Arial"/>
          <w:b/>
          <w:sz w:val="24"/>
          <w:szCs w:val="24"/>
        </w:rPr>
      </w:pPr>
      <w:bookmarkStart w:id="21" w:name="_Toc114208371"/>
      <w:r w:rsidRPr="00134F7B">
        <w:rPr>
          <w:rFonts w:ascii="Arial" w:hAnsi="Arial" w:cs="Arial"/>
          <w:b/>
          <w:sz w:val="24"/>
          <w:szCs w:val="24"/>
        </w:rPr>
        <w:t>Registros del procedimiento</w:t>
      </w:r>
      <w:bookmarkEnd w:id="21"/>
    </w:p>
    <w:p w:rsidR="00B704D0" w:rsidRDefault="003901E4">
      <w:pPr>
        <w:spacing w:after="0" w:line="240" w:lineRule="auto"/>
        <w:jc w:val="center"/>
      </w:pPr>
      <w:r>
        <w:rPr>
          <w:rFonts w:cs="Arial"/>
          <w:b/>
          <w:szCs w:val="24"/>
        </w:rPr>
        <w:t>Tabla n.°</w:t>
      </w:r>
      <w:r w:rsidR="00604804">
        <w:rPr>
          <w:rFonts w:cs="Arial"/>
          <w:b/>
          <w:szCs w:val="24"/>
        </w:rPr>
        <w:t xml:space="preserve"> 9</w:t>
      </w:r>
      <w:r>
        <w:rPr>
          <w:rFonts w:cs="Arial"/>
          <w:b/>
          <w:szCs w:val="24"/>
        </w:rPr>
        <w:t xml:space="preserve"> </w:t>
      </w:r>
    </w:p>
    <w:p w:rsidR="00B704D0" w:rsidRDefault="003901E4">
      <w:pPr>
        <w:spacing w:after="0" w:line="240" w:lineRule="auto"/>
        <w:jc w:val="center"/>
        <w:rPr>
          <w:rFonts w:eastAsia="Times New Roman" w:cs="Arial"/>
          <w:b/>
          <w:szCs w:val="24"/>
        </w:rPr>
      </w:pPr>
      <w:r>
        <w:rPr>
          <w:rFonts w:eastAsia="Times New Roman" w:cs="Arial"/>
          <w:b/>
          <w:szCs w:val="24"/>
        </w:rPr>
        <w:t>Registros del procedimiento</w:t>
      </w:r>
    </w:p>
    <w:p w:rsidR="004E71E7" w:rsidRDefault="004E71E7">
      <w:pPr>
        <w:spacing w:after="0" w:line="240" w:lineRule="auto"/>
        <w:jc w:val="center"/>
      </w:pPr>
    </w:p>
    <w:tbl>
      <w:tblPr>
        <w:tblStyle w:val="Tablaconcuadrcula"/>
        <w:tblW w:w="9067" w:type="dxa"/>
        <w:tblLook w:val="04A0" w:firstRow="1" w:lastRow="0" w:firstColumn="1" w:lastColumn="0" w:noHBand="0" w:noVBand="1"/>
      </w:tblPr>
      <w:tblGrid>
        <w:gridCol w:w="513"/>
        <w:gridCol w:w="1488"/>
        <w:gridCol w:w="7066"/>
      </w:tblGrid>
      <w:tr w:rsidR="00B704D0">
        <w:trPr>
          <w:trHeight w:hRule="exact" w:val="737"/>
        </w:trPr>
        <w:tc>
          <w:tcPr>
            <w:tcW w:w="513" w:type="dxa"/>
            <w:shd w:val="clear" w:color="auto" w:fill="auto"/>
            <w:vAlign w:val="center"/>
          </w:tcPr>
          <w:p w:rsidR="00B704D0" w:rsidRDefault="003901E4">
            <w:pPr>
              <w:spacing w:after="0" w:line="240" w:lineRule="auto"/>
              <w:jc w:val="center"/>
            </w:pPr>
            <w:r>
              <w:rPr>
                <w:rFonts w:eastAsia="Times New Roman" w:cs="Arial"/>
                <w:szCs w:val="24"/>
              </w:rPr>
              <w:t>n.°</w:t>
            </w:r>
          </w:p>
        </w:tc>
        <w:tc>
          <w:tcPr>
            <w:tcW w:w="1488" w:type="dxa"/>
            <w:shd w:val="clear" w:color="auto" w:fill="auto"/>
            <w:vAlign w:val="center"/>
          </w:tcPr>
          <w:p w:rsidR="00B704D0" w:rsidRDefault="003901E4">
            <w:pPr>
              <w:spacing w:after="0" w:line="240" w:lineRule="auto"/>
              <w:jc w:val="center"/>
            </w:pPr>
            <w:r>
              <w:rPr>
                <w:rFonts w:eastAsia="Times New Roman" w:cs="Arial"/>
                <w:szCs w:val="24"/>
              </w:rPr>
              <w:t>Código</w:t>
            </w:r>
          </w:p>
        </w:tc>
        <w:tc>
          <w:tcPr>
            <w:tcW w:w="7065" w:type="dxa"/>
            <w:shd w:val="clear" w:color="auto" w:fill="auto"/>
            <w:vAlign w:val="center"/>
          </w:tcPr>
          <w:p w:rsidR="00B704D0" w:rsidRDefault="0022273A" w:rsidP="0022273A">
            <w:pPr>
              <w:spacing w:after="0" w:line="240" w:lineRule="auto"/>
              <w:jc w:val="center"/>
            </w:pPr>
            <w:r>
              <w:rPr>
                <w:rFonts w:eastAsia="Times New Roman" w:cs="Arial"/>
                <w:szCs w:val="24"/>
              </w:rPr>
              <w:t>Nombre del registro</w:t>
            </w:r>
          </w:p>
        </w:tc>
      </w:tr>
      <w:tr w:rsidR="00B704D0">
        <w:trPr>
          <w:trHeight w:hRule="exact" w:val="306"/>
        </w:trPr>
        <w:tc>
          <w:tcPr>
            <w:tcW w:w="513" w:type="dxa"/>
            <w:shd w:val="clear" w:color="auto" w:fill="auto"/>
          </w:tcPr>
          <w:p w:rsidR="00B704D0" w:rsidRDefault="003901E4">
            <w:pPr>
              <w:spacing w:after="0" w:line="240" w:lineRule="auto"/>
              <w:jc w:val="center"/>
            </w:pPr>
            <w:r>
              <w:rPr>
                <w:rFonts w:eastAsia="Times New Roman" w:cs="Arial"/>
                <w:szCs w:val="24"/>
              </w:rPr>
              <w:t>1</w:t>
            </w:r>
          </w:p>
        </w:tc>
        <w:tc>
          <w:tcPr>
            <w:tcW w:w="1488" w:type="dxa"/>
            <w:shd w:val="clear" w:color="auto" w:fill="auto"/>
          </w:tcPr>
          <w:p w:rsidR="00B704D0" w:rsidRDefault="00B704D0">
            <w:pPr>
              <w:spacing w:after="0" w:line="240" w:lineRule="auto"/>
              <w:jc w:val="center"/>
              <w:rPr>
                <w:rFonts w:eastAsia="Times New Roman" w:cs="Arial"/>
                <w:sz w:val="20"/>
                <w:szCs w:val="24"/>
              </w:rPr>
            </w:pPr>
          </w:p>
        </w:tc>
        <w:tc>
          <w:tcPr>
            <w:tcW w:w="7065" w:type="dxa"/>
            <w:shd w:val="clear" w:color="auto" w:fill="auto"/>
          </w:tcPr>
          <w:p w:rsidR="00B704D0" w:rsidRDefault="00B704D0">
            <w:pPr>
              <w:spacing w:after="0" w:line="240" w:lineRule="auto"/>
              <w:jc w:val="center"/>
              <w:rPr>
                <w:rFonts w:eastAsia="Times New Roman" w:cs="Arial"/>
                <w:color w:val="4472C4" w:themeColor="accent5"/>
                <w:sz w:val="20"/>
                <w:szCs w:val="24"/>
              </w:rPr>
            </w:pPr>
          </w:p>
        </w:tc>
      </w:tr>
      <w:tr w:rsidR="00B704D0">
        <w:trPr>
          <w:trHeight w:hRule="exact" w:val="268"/>
        </w:trPr>
        <w:tc>
          <w:tcPr>
            <w:tcW w:w="513" w:type="dxa"/>
            <w:shd w:val="clear" w:color="auto" w:fill="auto"/>
          </w:tcPr>
          <w:p w:rsidR="00B704D0" w:rsidRDefault="003901E4">
            <w:pPr>
              <w:spacing w:after="0" w:line="240" w:lineRule="auto"/>
              <w:jc w:val="center"/>
            </w:pPr>
            <w:r>
              <w:rPr>
                <w:rFonts w:eastAsia="Times New Roman" w:cs="Arial"/>
                <w:szCs w:val="24"/>
              </w:rPr>
              <w:t>2</w:t>
            </w:r>
          </w:p>
        </w:tc>
        <w:tc>
          <w:tcPr>
            <w:tcW w:w="1488" w:type="dxa"/>
            <w:shd w:val="clear" w:color="auto" w:fill="auto"/>
          </w:tcPr>
          <w:p w:rsidR="00B704D0" w:rsidRDefault="00B704D0">
            <w:pPr>
              <w:spacing w:after="0" w:line="240" w:lineRule="auto"/>
              <w:jc w:val="center"/>
              <w:rPr>
                <w:rFonts w:eastAsia="Times New Roman" w:cs="Arial"/>
                <w:sz w:val="20"/>
                <w:szCs w:val="24"/>
              </w:rPr>
            </w:pPr>
          </w:p>
        </w:tc>
        <w:tc>
          <w:tcPr>
            <w:tcW w:w="7065" w:type="dxa"/>
            <w:shd w:val="clear" w:color="auto" w:fill="auto"/>
          </w:tcPr>
          <w:p w:rsidR="00B704D0" w:rsidRDefault="00B704D0">
            <w:pPr>
              <w:spacing w:after="0" w:line="240" w:lineRule="auto"/>
              <w:jc w:val="center"/>
              <w:rPr>
                <w:rFonts w:eastAsia="Times New Roman" w:cs="Arial"/>
                <w:color w:val="4472C4" w:themeColor="accent5"/>
                <w:sz w:val="20"/>
                <w:szCs w:val="24"/>
              </w:rPr>
            </w:pPr>
          </w:p>
        </w:tc>
      </w:tr>
      <w:tr w:rsidR="00B704D0">
        <w:trPr>
          <w:trHeight w:hRule="exact" w:val="319"/>
        </w:trPr>
        <w:tc>
          <w:tcPr>
            <w:tcW w:w="9066" w:type="dxa"/>
            <w:gridSpan w:val="3"/>
            <w:shd w:val="clear" w:color="auto" w:fill="auto"/>
          </w:tcPr>
          <w:p w:rsidR="00B704D0" w:rsidRDefault="003901E4">
            <w:pPr>
              <w:spacing w:after="0" w:line="240" w:lineRule="auto"/>
              <w:jc w:val="center"/>
            </w:pPr>
            <w:r>
              <w:rPr>
                <w:rFonts w:eastAsia="Times New Roman" w:cs="Arial"/>
                <w:szCs w:val="24"/>
              </w:rPr>
              <w:t>Fin de la tabla</w:t>
            </w:r>
          </w:p>
        </w:tc>
      </w:tr>
    </w:tbl>
    <w:p w:rsidR="00B704D0" w:rsidRPr="0091402C" w:rsidRDefault="003901E4">
      <w:pPr>
        <w:spacing w:line="360" w:lineRule="auto"/>
        <w:jc w:val="both"/>
        <w:rPr>
          <w:rFonts w:cs="Arial"/>
          <w:sz w:val="20"/>
          <w:szCs w:val="24"/>
        </w:rPr>
      </w:pPr>
      <w:r w:rsidRPr="0091402C">
        <w:rPr>
          <w:rFonts w:cs="Arial"/>
          <w:sz w:val="20"/>
          <w:szCs w:val="24"/>
        </w:rPr>
        <w:t xml:space="preserve">Nota: Elaborada por la Unidad de Control Interno, TSE </w:t>
      </w:r>
    </w:p>
    <w:p w:rsidR="00D36A94" w:rsidRDefault="00D36A94">
      <w:pPr>
        <w:spacing w:line="360" w:lineRule="auto"/>
        <w:jc w:val="both"/>
        <w:rPr>
          <w:rFonts w:cs="Arial"/>
          <w:b/>
          <w:color w:val="000000" w:themeColor="text1"/>
          <w:szCs w:val="24"/>
        </w:rPr>
      </w:pPr>
      <w:r>
        <w:rPr>
          <w:rFonts w:cs="Arial"/>
          <w:b/>
          <w:color w:val="000000" w:themeColor="text1"/>
          <w:szCs w:val="24"/>
        </w:rPr>
        <w:t>Componentes de la tabla “Registros del procedimiento”</w:t>
      </w:r>
    </w:p>
    <w:p w:rsidR="00B704D0" w:rsidRDefault="003901E4">
      <w:pPr>
        <w:spacing w:line="360" w:lineRule="auto"/>
        <w:jc w:val="both"/>
      </w:pPr>
      <w:r>
        <w:rPr>
          <w:rFonts w:cs="Arial"/>
          <w:b/>
          <w:color w:val="000000" w:themeColor="text1"/>
          <w:szCs w:val="24"/>
        </w:rPr>
        <w:t>n.°:</w:t>
      </w:r>
      <w:r>
        <w:rPr>
          <w:rFonts w:cs="Arial"/>
          <w:color w:val="000000" w:themeColor="text1"/>
          <w:szCs w:val="24"/>
        </w:rPr>
        <w:t xml:space="preserve"> </w:t>
      </w:r>
      <w:r>
        <w:rPr>
          <w:rFonts w:cs="Arial"/>
          <w:szCs w:val="24"/>
        </w:rPr>
        <w:t>Corresponde al número de orden en que se enlistan los registros del procedimiento.</w:t>
      </w:r>
    </w:p>
    <w:p w:rsidR="00B704D0" w:rsidRDefault="003901E4">
      <w:pPr>
        <w:spacing w:line="360" w:lineRule="auto"/>
        <w:jc w:val="both"/>
      </w:pPr>
      <w:r>
        <w:rPr>
          <w:rFonts w:cs="Arial"/>
          <w:b/>
          <w:bCs/>
          <w:szCs w:val="24"/>
        </w:rPr>
        <w:t>Código:</w:t>
      </w:r>
      <w:r>
        <w:rPr>
          <w:rFonts w:cs="Arial"/>
          <w:b/>
          <w:bCs/>
          <w:noProof/>
          <w:szCs w:val="24"/>
          <w:lang w:eastAsia="es-CR"/>
        </w:rPr>
        <mc:AlternateContent>
          <mc:Choice Requires="wps">
            <w:drawing>
              <wp:anchor distT="0" distB="0" distL="114300" distR="114300" simplePos="0" relativeHeight="78" behindDoc="0" locked="0" layoutInCell="1" allowOverlap="1" wp14:anchorId="09439D7A">
                <wp:simplePos x="0" y="0"/>
                <wp:positionH relativeFrom="margin">
                  <wp:posOffset>72390</wp:posOffset>
                </wp:positionH>
                <wp:positionV relativeFrom="paragraph">
                  <wp:posOffset>819150</wp:posOffset>
                </wp:positionV>
                <wp:extent cx="5507990" cy="1412240"/>
                <wp:effectExtent l="0" t="0" r="19050" b="19050"/>
                <wp:wrapTopAndBottom/>
                <wp:docPr id="58" name="Rectángulo redondeado 48"/>
                <wp:cNvGraphicFramePr/>
                <a:graphic xmlns:a="http://schemas.openxmlformats.org/drawingml/2006/main">
                  <a:graphicData uri="http://schemas.microsoft.com/office/word/2010/wordprocessingShape">
                    <wps:wsp>
                      <wps:cNvSpPr/>
                      <wps:spPr>
                        <a:xfrm>
                          <a:off x="0" y="0"/>
                          <a:ext cx="5507280" cy="1411560"/>
                        </a:xfrm>
                        <a:prstGeom prst="roundRect">
                          <a:avLst>
                            <a:gd name="adj" fmla="val 16667"/>
                          </a:avLst>
                        </a:prstGeom>
                        <a:solidFill>
                          <a:srgbClr val="5B9BD5"/>
                        </a:solidFill>
                        <a:ln w="12600">
                          <a:solidFill>
                            <a:srgbClr val="43729D"/>
                          </a:solidFill>
                          <a:miter/>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rFonts w:cs="Arial"/>
          <w:bCs/>
          <w:szCs w:val="24"/>
        </w:rPr>
        <w:t xml:space="preserve"> Inicia con las siglas del Registro (R), el número consecutivo del registro, el número de versión precedido por la letra “v” (en minúscula), seguido del código del procedimiento. </w:t>
      </w:r>
      <w:r>
        <w:rPr>
          <w:noProof/>
          <w:lang w:eastAsia="es-CR"/>
        </w:rPr>
        <mc:AlternateContent>
          <mc:Choice Requires="wps">
            <w:drawing>
              <wp:anchor distT="0" distB="0" distL="0" distR="0" simplePos="0" relativeHeight="79" behindDoc="0" locked="0" layoutInCell="1" allowOverlap="1">
                <wp:simplePos x="0" y="0"/>
                <wp:positionH relativeFrom="margin">
                  <wp:posOffset>140970</wp:posOffset>
                </wp:positionH>
                <wp:positionV relativeFrom="paragraph">
                  <wp:posOffset>887730</wp:posOffset>
                </wp:positionV>
                <wp:extent cx="5370195" cy="1274445"/>
                <wp:effectExtent l="0" t="0" r="0" b="0"/>
                <wp:wrapNone/>
                <wp:docPr id="59" name="Marco32"/>
                <wp:cNvGraphicFramePr/>
                <a:graphic xmlns:a="http://schemas.openxmlformats.org/drawingml/2006/main">
                  <a:graphicData uri="http://schemas.microsoft.com/office/word/2010/wordprocessingShape">
                    <wps:wsp>
                      <wps:cNvSpPr txBox="1"/>
                      <wps:spPr>
                        <a:xfrm>
                          <a:off x="0" y="0"/>
                          <a:ext cx="5370195" cy="1274445"/>
                        </a:xfrm>
                        <a:prstGeom prst="rect">
                          <a:avLst/>
                        </a:prstGeom>
                      </wps:spPr>
                      <wps:txbx>
                        <w:txbxContent>
                          <w:p w:rsidR="00846721" w:rsidRDefault="00846721">
                            <w:pPr>
                              <w:pStyle w:val="Contenidodelmarco"/>
                              <w:spacing w:line="360" w:lineRule="auto"/>
                              <w:jc w:val="center"/>
                            </w:pPr>
                            <w:r>
                              <w:rPr>
                                <w:rFonts w:cs="Arial"/>
                                <w:color w:val="FFFFFF" w:themeColor="background1"/>
                                <w:szCs w:val="24"/>
                              </w:rPr>
                              <w:t xml:space="preserve">Ejemplo:  </w:t>
                            </w:r>
                          </w:p>
                          <w:p w:rsidR="00846721" w:rsidRDefault="00846721">
                            <w:pPr>
                              <w:pStyle w:val="Contenidodelmarco"/>
                              <w:spacing w:line="360" w:lineRule="auto"/>
                              <w:jc w:val="center"/>
                            </w:pPr>
                            <w:r>
                              <w:rPr>
                                <w:rFonts w:cs="Arial"/>
                                <w:color w:val="FFFFFF" w:themeColor="background1"/>
                                <w:szCs w:val="24"/>
                              </w:rPr>
                              <w:t>El código para la versión 01 del registro número 02 del procedimiento 05 de la Dirección Ejecutiva:</w:t>
                            </w:r>
                          </w:p>
                          <w:p w:rsidR="00846721" w:rsidRDefault="00846721">
                            <w:pPr>
                              <w:pStyle w:val="Contenidodelmarco"/>
                              <w:spacing w:line="360" w:lineRule="auto"/>
                              <w:jc w:val="center"/>
                            </w:pPr>
                            <w:r>
                              <w:rPr>
                                <w:color w:val="FFFFFF" w:themeColor="background1"/>
                              </w:rPr>
                              <w:t>R02-v01-DE-P05-v01</w:t>
                            </w:r>
                          </w:p>
                        </w:txbxContent>
                      </wps:txbx>
                      <wps:bodyPr lIns="91440" tIns="45720" rIns="91440" bIns="45720" anchor="ctr">
                        <a:noAutofit/>
                      </wps:bodyPr>
                    </wps:wsp>
                  </a:graphicData>
                </a:graphic>
              </wp:anchor>
            </w:drawing>
          </mc:Choice>
          <mc:Fallback>
            <w:pict>
              <v:shapetype id="_x0000_t202" coordsize="21600,21600" o:spt="202" path="m,l,21600r21600,l21600,xe">
                <v:stroke joinstyle="miter"/>
                <v:path gradientshapeok="t" o:connecttype="rect"/>
              </v:shapetype>
              <v:shape id="Marco32" o:spid="_x0000_s1049" type="#_x0000_t202" style="position:absolute;left:0;text-align:left;margin-left:11.1pt;margin-top:69.9pt;width:422.85pt;height:100.35pt;z-index:79;visibility:visible;mso-wrap-style:square;mso-wrap-distance-left:0;mso-wrap-distance-top:0;mso-wrap-distance-right:0;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" filled="f" stroked="f">
                <v:textbox>
                  <w:txbxContent>
                    <w:p w:rsidR="00846721" w:rsidRDefault="00846721">
                      <w:pPr>
                        <w:pStyle w:val="Contenidodelmarco"/>
                        <w:spacing w:line="360" w:lineRule="auto"/>
                        <w:jc w:val="center"/>
                      </w:pPr>
                      <w:r>
                        <w:rPr>
                          <w:rFonts w:cs="Arial"/>
                          <w:color w:val="FFFFFF" w:themeColor="background1"/>
                          <w:szCs w:val="24"/>
                        </w:rPr>
                        <w:t xml:space="preserve">Ejemplo:  </w:t>
                      </w:r>
                    </w:p>
                    <w:p w:rsidR="00846721" w:rsidRDefault="00846721">
                      <w:pPr>
                        <w:pStyle w:val="Contenidodelmarco"/>
                        <w:spacing w:line="360" w:lineRule="auto"/>
                        <w:jc w:val="center"/>
                      </w:pPr>
                      <w:r>
                        <w:rPr>
                          <w:rFonts w:cs="Arial"/>
                          <w:color w:val="FFFFFF" w:themeColor="background1"/>
                          <w:szCs w:val="24"/>
                        </w:rPr>
                        <w:t>El código para la versión 01 del registro número 02 del procedimiento 05 de la Dirección Ejecutiva:</w:t>
                      </w:r>
                    </w:p>
                    <w:p w:rsidR="00846721" w:rsidRDefault="00846721">
                      <w:pPr>
                        <w:pStyle w:val="Contenidodelmarco"/>
                        <w:spacing w:line="360" w:lineRule="auto"/>
                        <w:jc w:val="center"/>
                      </w:pPr>
                      <w:r>
                        <w:rPr>
                          <w:color w:val="FFFFFF" w:themeColor="background1"/>
                        </w:rPr>
                        <w:t>R02-v01-DE-P05-v01</w:t>
                      </w:r>
                    </w:p>
                  </w:txbxContent>
                </v:textbox>
                <w10:wrap anchorx="margin"/>
              </v:shape>
            </w:pict>
          </mc:Fallback>
        </mc:AlternateContent>
      </w:r>
    </w:p>
    <w:p w:rsidR="00B704D0" w:rsidRDefault="003901E4">
      <w:pPr>
        <w:spacing w:line="360" w:lineRule="auto"/>
        <w:jc w:val="both"/>
        <w:rPr>
          <w:rFonts w:cs="Arial"/>
          <w:szCs w:val="24"/>
        </w:rPr>
      </w:pPr>
      <w:r>
        <w:rPr>
          <w:rFonts w:cs="Arial"/>
          <w:b/>
          <w:bCs/>
          <w:szCs w:val="24"/>
        </w:rPr>
        <w:t xml:space="preserve">Nombre del registro: </w:t>
      </w:r>
      <w:r>
        <w:rPr>
          <w:rFonts w:cs="Arial"/>
          <w:szCs w:val="24"/>
        </w:rPr>
        <w:t xml:space="preserve">Colocar el nombre asignado al registro y </w:t>
      </w:r>
      <w:r>
        <w:rPr>
          <w:rFonts w:cs="Arial"/>
          <w:bCs/>
          <w:szCs w:val="24"/>
        </w:rPr>
        <w:t>no debe ser mayor a 50 caracteres.</w:t>
      </w:r>
    </w:p>
    <w:p w:rsidR="00B704D0" w:rsidRDefault="003901E4">
      <w:pPr>
        <w:spacing w:line="360" w:lineRule="auto"/>
        <w:jc w:val="both"/>
      </w:pPr>
      <w:r>
        <w:rPr>
          <w:rFonts w:cs="Arial"/>
          <w:bCs/>
          <w:szCs w:val="24"/>
        </w:rPr>
        <w:t xml:space="preserve">En los casos que no existan registros relacionadas con los procedimientos, se debe eliminar la tabla “Registros del </w:t>
      </w:r>
      <w:r>
        <w:rPr>
          <w:rFonts w:eastAsia="Times New Roman" w:cs="Arial"/>
          <w:szCs w:val="24"/>
        </w:rPr>
        <w:t>procedimiento” e incluir</w:t>
      </w:r>
      <w:r>
        <w:rPr>
          <w:rFonts w:cs="Arial"/>
          <w:bCs/>
          <w:color w:val="000000" w:themeColor="text1"/>
          <w:szCs w:val="24"/>
        </w:rPr>
        <w:t xml:space="preserve"> </w:t>
      </w:r>
      <w:r>
        <w:rPr>
          <w:rFonts w:cs="Arial"/>
          <w:bCs/>
          <w:szCs w:val="24"/>
        </w:rPr>
        <w:t>la siguiente leyenda “</w:t>
      </w:r>
      <w:r>
        <w:rPr>
          <w:rFonts w:cs="Arial"/>
          <w:b/>
          <w:bCs/>
          <w:szCs w:val="24"/>
        </w:rPr>
        <w:t>No hay registros asociadas al procedimiento.”</w:t>
      </w:r>
    </w:p>
    <w:p w:rsidR="00B704D0" w:rsidRPr="00134F7B" w:rsidRDefault="003901E4" w:rsidP="00FD360A">
      <w:pPr>
        <w:pStyle w:val="Ttulo3"/>
        <w:numPr>
          <w:ilvl w:val="0"/>
          <w:numId w:val="26"/>
        </w:numPr>
        <w:spacing w:before="0" w:after="160" w:line="360" w:lineRule="auto"/>
        <w:rPr>
          <w:rFonts w:ascii="Arial" w:hAnsi="Arial" w:cs="Arial"/>
          <w:b/>
          <w:sz w:val="24"/>
          <w:szCs w:val="24"/>
        </w:rPr>
      </w:pPr>
      <w:bookmarkStart w:id="22" w:name="_Toc114208372"/>
      <w:r w:rsidRPr="00134F7B">
        <w:rPr>
          <w:rFonts w:ascii="Arial" w:hAnsi="Arial" w:cs="Arial"/>
          <w:b/>
          <w:sz w:val="24"/>
          <w:szCs w:val="24"/>
        </w:rPr>
        <w:lastRenderedPageBreak/>
        <w:t>Instrucciones de trabajo del procedimiento</w:t>
      </w:r>
      <w:bookmarkEnd w:id="22"/>
    </w:p>
    <w:p w:rsidR="00B704D0" w:rsidRDefault="00604804">
      <w:pPr>
        <w:spacing w:after="0" w:line="240" w:lineRule="auto"/>
        <w:jc w:val="center"/>
      </w:pPr>
      <w:r>
        <w:rPr>
          <w:rFonts w:cs="Arial"/>
          <w:b/>
          <w:szCs w:val="24"/>
        </w:rPr>
        <w:t>Tabla n.° 10</w:t>
      </w:r>
    </w:p>
    <w:p w:rsidR="00B704D0" w:rsidRDefault="003901E4">
      <w:pPr>
        <w:spacing w:after="0" w:line="240" w:lineRule="auto"/>
        <w:jc w:val="center"/>
        <w:rPr>
          <w:rFonts w:eastAsia="Times New Roman" w:cs="Arial"/>
          <w:b/>
          <w:szCs w:val="24"/>
        </w:rPr>
      </w:pPr>
      <w:r>
        <w:rPr>
          <w:rFonts w:eastAsia="Times New Roman" w:cs="Arial"/>
          <w:b/>
          <w:szCs w:val="24"/>
        </w:rPr>
        <w:t>Instrucciones de trabajo del procedimiento</w:t>
      </w:r>
    </w:p>
    <w:p w:rsidR="004E71E7" w:rsidRDefault="004E71E7">
      <w:pPr>
        <w:spacing w:after="0" w:line="240" w:lineRule="auto"/>
        <w:jc w:val="center"/>
        <w:rPr>
          <w:rFonts w:eastAsia="Times New Roman" w:cs="Arial"/>
          <w:b/>
          <w:szCs w:val="24"/>
        </w:rPr>
      </w:pPr>
    </w:p>
    <w:tbl>
      <w:tblPr>
        <w:tblStyle w:val="Tablaconcuadrcula"/>
        <w:tblW w:w="9067" w:type="dxa"/>
        <w:tblLook w:val="04A0" w:firstRow="1" w:lastRow="0" w:firstColumn="1" w:lastColumn="0" w:noHBand="0" w:noVBand="1"/>
      </w:tblPr>
      <w:tblGrid>
        <w:gridCol w:w="513"/>
        <w:gridCol w:w="1488"/>
        <w:gridCol w:w="5369"/>
        <w:gridCol w:w="1697"/>
      </w:tblGrid>
      <w:tr w:rsidR="00B704D0">
        <w:trPr>
          <w:trHeight w:hRule="exact" w:val="737"/>
        </w:trPr>
        <w:tc>
          <w:tcPr>
            <w:tcW w:w="513" w:type="dxa"/>
            <w:shd w:val="clear" w:color="auto" w:fill="auto"/>
            <w:vAlign w:val="center"/>
          </w:tcPr>
          <w:p w:rsidR="00B704D0" w:rsidRDefault="003901E4">
            <w:pPr>
              <w:spacing w:after="0" w:line="240" w:lineRule="auto"/>
              <w:jc w:val="center"/>
              <w:rPr>
                <w:rFonts w:cs="Arial"/>
                <w:szCs w:val="24"/>
              </w:rPr>
            </w:pPr>
            <w:r>
              <w:rPr>
                <w:rFonts w:eastAsia="Times New Roman" w:cs="Arial"/>
                <w:szCs w:val="24"/>
              </w:rPr>
              <w:t>n.°</w:t>
            </w:r>
          </w:p>
        </w:tc>
        <w:tc>
          <w:tcPr>
            <w:tcW w:w="1488" w:type="dxa"/>
            <w:shd w:val="clear" w:color="auto" w:fill="auto"/>
            <w:vAlign w:val="center"/>
          </w:tcPr>
          <w:p w:rsidR="00B704D0" w:rsidRDefault="003901E4">
            <w:pPr>
              <w:spacing w:after="0" w:line="240" w:lineRule="auto"/>
              <w:jc w:val="center"/>
              <w:rPr>
                <w:rFonts w:cs="Arial"/>
                <w:szCs w:val="24"/>
              </w:rPr>
            </w:pPr>
            <w:r>
              <w:rPr>
                <w:rFonts w:eastAsia="Times New Roman" w:cs="Arial"/>
                <w:szCs w:val="24"/>
              </w:rPr>
              <w:t>Código</w:t>
            </w:r>
          </w:p>
        </w:tc>
        <w:tc>
          <w:tcPr>
            <w:tcW w:w="5368" w:type="dxa"/>
            <w:shd w:val="clear" w:color="auto" w:fill="auto"/>
            <w:vAlign w:val="center"/>
          </w:tcPr>
          <w:p w:rsidR="00B704D0" w:rsidRDefault="003901E4" w:rsidP="00A924DA">
            <w:pPr>
              <w:spacing w:after="0" w:line="240" w:lineRule="auto"/>
              <w:jc w:val="center"/>
              <w:rPr>
                <w:rFonts w:cs="Arial"/>
                <w:color w:val="4472C4" w:themeColor="accent5"/>
                <w:szCs w:val="24"/>
              </w:rPr>
            </w:pPr>
            <w:r>
              <w:rPr>
                <w:rFonts w:eastAsia="Times New Roman" w:cs="Arial"/>
                <w:szCs w:val="24"/>
              </w:rPr>
              <w:t>Nombre de la instrucción de trabajo</w:t>
            </w:r>
          </w:p>
        </w:tc>
        <w:tc>
          <w:tcPr>
            <w:tcW w:w="1697" w:type="dxa"/>
            <w:shd w:val="clear" w:color="auto" w:fill="auto"/>
            <w:vAlign w:val="center"/>
          </w:tcPr>
          <w:p w:rsidR="00B704D0" w:rsidRDefault="003901E4">
            <w:pPr>
              <w:spacing w:after="0" w:line="240" w:lineRule="auto"/>
              <w:jc w:val="center"/>
              <w:rPr>
                <w:rFonts w:cs="Arial"/>
                <w:szCs w:val="24"/>
              </w:rPr>
            </w:pPr>
            <w:r>
              <w:rPr>
                <w:rFonts w:eastAsia="Times New Roman" w:cs="Arial"/>
                <w:szCs w:val="24"/>
              </w:rPr>
              <w:t>n.° de tareas</w:t>
            </w:r>
          </w:p>
        </w:tc>
      </w:tr>
      <w:tr w:rsidR="00B704D0">
        <w:trPr>
          <w:trHeight w:hRule="exact" w:val="306"/>
        </w:trPr>
        <w:tc>
          <w:tcPr>
            <w:tcW w:w="513" w:type="dxa"/>
            <w:shd w:val="clear" w:color="auto" w:fill="auto"/>
          </w:tcPr>
          <w:p w:rsidR="00B704D0" w:rsidRDefault="003901E4">
            <w:pPr>
              <w:spacing w:after="0" w:line="240" w:lineRule="auto"/>
              <w:jc w:val="center"/>
              <w:rPr>
                <w:rFonts w:eastAsia="Times New Roman" w:cs="Arial"/>
                <w:szCs w:val="24"/>
              </w:rPr>
            </w:pPr>
            <w:r>
              <w:rPr>
                <w:rFonts w:eastAsia="Times New Roman" w:cs="Arial"/>
                <w:szCs w:val="24"/>
              </w:rPr>
              <w:t>1</w:t>
            </w:r>
          </w:p>
        </w:tc>
        <w:tc>
          <w:tcPr>
            <w:tcW w:w="1488" w:type="dxa"/>
            <w:shd w:val="clear" w:color="auto" w:fill="auto"/>
          </w:tcPr>
          <w:p w:rsidR="00B704D0" w:rsidRDefault="00B704D0">
            <w:pPr>
              <w:spacing w:after="0" w:line="240" w:lineRule="auto"/>
              <w:jc w:val="center"/>
              <w:rPr>
                <w:rFonts w:eastAsia="Times New Roman" w:cs="Arial"/>
                <w:sz w:val="20"/>
                <w:szCs w:val="24"/>
              </w:rPr>
            </w:pPr>
          </w:p>
        </w:tc>
        <w:tc>
          <w:tcPr>
            <w:tcW w:w="5368" w:type="dxa"/>
            <w:shd w:val="clear" w:color="auto" w:fill="auto"/>
          </w:tcPr>
          <w:p w:rsidR="00B704D0" w:rsidRDefault="00B704D0">
            <w:pPr>
              <w:spacing w:after="0" w:line="240" w:lineRule="auto"/>
              <w:jc w:val="center"/>
              <w:rPr>
                <w:rFonts w:eastAsia="Times New Roman" w:cs="Arial"/>
                <w:color w:val="4472C4" w:themeColor="accent5"/>
                <w:sz w:val="20"/>
                <w:szCs w:val="24"/>
              </w:rPr>
            </w:pPr>
          </w:p>
        </w:tc>
        <w:tc>
          <w:tcPr>
            <w:tcW w:w="1697" w:type="dxa"/>
            <w:shd w:val="clear" w:color="auto" w:fill="auto"/>
          </w:tcPr>
          <w:p w:rsidR="00B704D0" w:rsidRDefault="00B704D0">
            <w:pPr>
              <w:spacing w:after="0" w:line="240" w:lineRule="auto"/>
              <w:jc w:val="center"/>
              <w:rPr>
                <w:rFonts w:eastAsia="Times New Roman" w:cs="Arial"/>
                <w:sz w:val="20"/>
                <w:szCs w:val="24"/>
              </w:rPr>
            </w:pPr>
          </w:p>
        </w:tc>
      </w:tr>
      <w:tr w:rsidR="00B704D0">
        <w:trPr>
          <w:trHeight w:hRule="exact" w:val="268"/>
        </w:trPr>
        <w:tc>
          <w:tcPr>
            <w:tcW w:w="513" w:type="dxa"/>
            <w:shd w:val="clear" w:color="auto" w:fill="auto"/>
          </w:tcPr>
          <w:p w:rsidR="00B704D0" w:rsidRDefault="003901E4">
            <w:pPr>
              <w:spacing w:after="0" w:line="240" w:lineRule="auto"/>
              <w:jc w:val="center"/>
              <w:rPr>
                <w:rFonts w:eastAsia="Times New Roman" w:cs="Arial"/>
                <w:szCs w:val="24"/>
              </w:rPr>
            </w:pPr>
            <w:r>
              <w:rPr>
                <w:rFonts w:eastAsia="Times New Roman" w:cs="Arial"/>
                <w:szCs w:val="24"/>
              </w:rPr>
              <w:t>2</w:t>
            </w:r>
          </w:p>
        </w:tc>
        <w:tc>
          <w:tcPr>
            <w:tcW w:w="1488" w:type="dxa"/>
            <w:shd w:val="clear" w:color="auto" w:fill="auto"/>
          </w:tcPr>
          <w:p w:rsidR="00B704D0" w:rsidRDefault="00B704D0">
            <w:pPr>
              <w:spacing w:after="0" w:line="240" w:lineRule="auto"/>
              <w:jc w:val="center"/>
              <w:rPr>
                <w:rFonts w:eastAsia="Times New Roman" w:cs="Arial"/>
                <w:sz w:val="20"/>
                <w:szCs w:val="24"/>
              </w:rPr>
            </w:pPr>
          </w:p>
        </w:tc>
        <w:tc>
          <w:tcPr>
            <w:tcW w:w="5368" w:type="dxa"/>
            <w:shd w:val="clear" w:color="auto" w:fill="auto"/>
          </w:tcPr>
          <w:p w:rsidR="00B704D0" w:rsidRDefault="00B704D0">
            <w:pPr>
              <w:spacing w:after="0" w:line="240" w:lineRule="auto"/>
              <w:jc w:val="center"/>
              <w:rPr>
                <w:rFonts w:eastAsia="Times New Roman" w:cs="Arial"/>
                <w:color w:val="4472C4" w:themeColor="accent5"/>
                <w:sz w:val="20"/>
                <w:szCs w:val="24"/>
              </w:rPr>
            </w:pPr>
          </w:p>
        </w:tc>
        <w:tc>
          <w:tcPr>
            <w:tcW w:w="1697" w:type="dxa"/>
            <w:shd w:val="clear" w:color="auto" w:fill="auto"/>
          </w:tcPr>
          <w:p w:rsidR="00B704D0" w:rsidRDefault="00B704D0">
            <w:pPr>
              <w:spacing w:after="0" w:line="240" w:lineRule="auto"/>
              <w:jc w:val="center"/>
              <w:rPr>
                <w:rFonts w:eastAsia="Times New Roman" w:cs="Arial"/>
                <w:sz w:val="20"/>
                <w:szCs w:val="24"/>
              </w:rPr>
            </w:pPr>
          </w:p>
        </w:tc>
      </w:tr>
      <w:tr w:rsidR="00B704D0">
        <w:trPr>
          <w:trHeight w:hRule="exact" w:val="319"/>
        </w:trPr>
        <w:tc>
          <w:tcPr>
            <w:tcW w:w="9066" w:type="dxa"/>
            <w:gridSpan w:val="4"/>
            <w:shd w:val="clear" w:color="auto" w:fill="auto"/>
          </w:tcPr>
          <w:p w:rsidR="00B704D0" w:rsidRDefault="003901E4">
            <w:pPr>
              <w:spacing w:after="0" w:line="240" w:lineRule="auto"/>
              <w:jc w:val="center"/>
              <w:rPr>
                <w:rFonts w:eastAsia="Times New Roman" w:cs="Arial"/>
                <w:szCs w:val="24"/>
              </w:rPr>
            </w:pPr>
            <w:r>
              <w:rPr>
                <w:rFonts w:eastAsia="Times New Roman" w:cs="Arial"/>
                <w:szCs w:val="24"/>
              </w:rPr>
              <w:t>Fin de la tabla</w:t>
            </w:r>
          </w:p>
        </w:tc>
      </w:tr>
    </w:tbl>
    <w:p w:rsidR="00B704D0" w:rsidRDefault="003901E4">
      <w:pPr>
        <w:spacing w:line="360" w:lineRule="auto"/>
        <w:jc w:val="both"/>
        <w:rPr>
          <w:rFonts w:cs="Arial"/>
          <w:sz w:val="20"/>
          <w:szCs w:val="24"/>
        </w:rPr>
      </w:pPr>
      <w:r w:rsidRPr="0091402C">
        <w:rPr>
          <w:rFonts w:cs="Arial"/>
          <w:i/>
          <w:sz w:val="20"/>
          <w:szCs w:val="24"/>
        </w:rPr>
        <w:t>Nota:</w:t>
      </w:r>
      <w:r w:rsidRPr="0091402C">
        <w:rPr>
          <w:rFonts w:cs="Arial"/>
          <w:sz w:val="20"/>
          <w:szCs w:val="24"/>
        </w:rPr>
        <w:t xml:space="preserve"> Elaborada por la Unidad de Control Interno, TSE</w:t>
      </w:r>
      <w:r>
        <w:rPr>
          <w:rFonts w:cs="Arial"/>
          <w:sz w:val="20"/>
          <w:szCs w:val="24"/>
        </w:rPr>
        <w:t xml:space="preserve"> </w:t>
      </w:r>
    </w:p>
    <w:p w:rsidR="00B704D0" w:rsidRDefault="00D36A94">
      <w:pPr>
        <w:spacing w:line="360" w:lineRule="auto"/>
        <w:jc w:val="both"/>
        <w:rPr>
          <w:rFonts w:cs="Arial"/>
          <w:b/>
          <w:color w:val="000000" w:themeColor="text1"/>
          <w:szCs w:val="24"/>
        </w:rPr>
      </w:pPr>
      <w:r>
        <w:rPr>
          <w:rFonts w:cs="Arial"/>
          <w:b/>
          <w:color w:val="000000" w:themeColor="text1"/>
          <w:szCs w:val="24"/>
        </w:rPr>
        <w:t>Componentes de la tabla “Instrucciones de trabajo del procedimiento”</w:t>
      </w:r>
    </w:p>
    <w:p w:rsidR="00B704D0" w:rsidRDefault="003901E4">
      <w:pPr>
        <w:spacing w:line="360" w:lineRule="auto"/>
        <w:jc w:val="both"/>
        <w:rPr>
          <w:rFonts w:cs="Arial"/>
          <w:szCs w:val="24"/>
        </w:rPr>
      </w:pPr>
      <w:r>
        <w:rPr>
          <w:rFonts w:cs="Arial"/>
          <w:b/>
          <w:color w:val="000000" w:themeColor="text1"/>
          <w:szCs w:val="24"/>
        </w:rPr>
        <w:t>n.°:</w:t>
      </w:r>
      <w:r>
        <w:rPr>
          <w:rFonts w:cs="Arial"/>
          <w:color w:val="000000" w:themeColor="text1"/>
          <w:szCs w:val="24"/>
        </w:rPr>
        <w:t xml:space="preserve"> </w:t>
      </w:r>
      <w:r>
        <w:rPr>
          <w:rFonts w:cs="Arial"/>
          <w:szCs w:val="24"/>
        </w:rPr>
        <w:t>Corresponde al número de orden en que se enlistan las instrucciones de trabajo.</w:t>
      </w:r>
    </w:p>
    <w:p w:rsidR="00B704D0" w:rsidRDefault="003901E4">
      <w:pPr>
        <w:spacing w:line="360" w:lineRule="auto"/>
        <w:jc w:val="both"/>
        <w:rPr>
          <w:rFonts w:cs="Arial"/>
          <w:bCs/>
          <w:szCs w:val="24"/>
        </w:rPr>
      </w:pPr>
      <w:r>
        <w:rPr>
          <w:noProof/>
          <w:lang w:eastAsia="es-CR"/>
        </w:rPr>
        <mc:AlternateContent>
          <mc:Choice Requires="wps">
            <w:drawing>
              <wp:anchor distT="0" distB="0" distL="114300" distR="114300" simplePos="0" relativeHeight="13" behindDoc="0" locked="0" layoutInCell="1" allowOverlap="1" wp14:anchorId="09439D7A">
                <wp:simplePos x="0" y="0"/>
                <wp:positionH relativeFrom="margin">
                  <wp:posOffset>72390</wp:posOffset>
                </wp:positionH>
                <wp:positionV relativeFrom="paragraph">
                  <wp:posOffset>819150</wp:posOffset>
                </wp:positionV>
                <wp:extent cx="5507990" cy="1412240"/>
                <wp:effectExtent l="0" t="0" r="19050" b="19050"/>
                <wp:wrapTopAndBottom/>
                <wp:docPr id="60" name="Rectángulo redondeado 48"/>
                <wp:cNvGraphicFramePr/>
                <a:graphic xmlns:a="http://schemas.openxmlformats.org/drawingml/2006/main">
                  <a:graphicData uri="http://schemas.microsoft.com/office/word/2010/wordprocessingShape">
                    <wps:wsp>
                      <wps:cNvSpPr/>
                      <wps:spPr>
                        <a:xfrm>
                          <a:off x="0" y="0"/>
                          <a:ext cx="5507280" cy="1411560"/>
                        </a:xfrm>
                        <a:prstGeom prst="roundRect">
                          <a:avLst>
                            <a:gd name="adj" fmla="val 16667"/>
                          </a:avLst>
                        </a:prstGeom>
                        <a:solidFill>
                          <a:srgbClr val="5B9BD5"/>
                        </a:solidFill>
                        <a:ln w="12600">
                          <a:solidFill>
                            <a:srgbClr val="43729D"/>
                          </a:solidFill>
                          <a:miter/>
                        </a:ln>
                      </wps:spPr>
                      <wps:style>
                        <a:lnRef idx="0">
                          <a:scrgbClr r="0" g="0" b="0"/>
                        </a:lnRef>
                        <a:fillRef idx="0">
                          <a:scrgbClr r="0" g="0" b="0"/>
                        </a:fillRef>
                        <a:effectRef idx="0">
                          <a:scrgbClr r="0" g="0" b="0"/>
                        </a:effectRef>
                        <a:fontRef idx="minor"/>
                      </wps:style>
                      <wps:txbx>
                        <w:txbxContent>
                          <w:p w:rsidR="00846721" w:rsidRDefault="00846721">
                            <w:pPr>
                              <w:pStyle w:val="Contenidodelmarco"/>
                              <w:spacing w:line="360" w:lineRule="auto"/>
                              <w:jc w:val="center"/>
                              <w:rPr>
                                <w:rFonts w:cs="Arial"/>
                                <w:color w:val="FFFFFF" w:themeColor="background1"/>
                                <w:szCs w:val="24"/>
                              </w:rPr>
                            </w:pPr>
                            <w:r>
                              <w:rPr>
                                <w:rFonts w:cs="Arial"/>
                                <w:color w:val="FFFFFF" w:themeColor="background1"/>
                                <w:szCs w:val="24"/>
                              </w:rPr>
                              <w:t xml:space="preserve">Ejemplo:  </w:t>
                            </w:r>
                          </w:p>
                          <w:p w:rsidR="00846721" w:rsidRDefault="00846721">
                            <w:pPr>
                              <w:pStyle w:val="Contenidodelmarco"/>
                              <w:spacing w:line="360" w:lineRule="auto"/>
                              <w:jc w:val="center"/>
                              <w:rPr>
                                <w:rFonts w:cs="Arial"/>
                                <w:color w:val="FFFFFF" w:themeColor="background1"/>
                                <w:szCs w:val="24"/>
                              </w:rPr>
                            </w:pPr>
                            <w:r>
                              <w:rPr>
                                <w:rFonts w:cs="Arial"/>
                                <w:color w:val="FFFFFF" w:themeColor="background1"/>
                                <w:szCs w:val="24"/>
                              </w:rPr>
                              <w:t>El código para la versión 01 de la instrucción número 02 del procedimiento 05 de la Dirección Ejecutiva:</w:t>
                            </w:r>
                          </w:p>
                          <w:p w:rsidR="00846721" w:rsidRDefault="00846721">
                            <w:pPr>
                              <w:pStyle w:val="Contenidodelmarco"/>
                              <w:spacing w:line="360" w:lineRule="auto"/>
                              <w:jc w:val="center"/>
                            </w:pPr>
                            <w:r>
                              <w:rPr>
                                <w:color w:val="FFFFFF" w:themeColor="background1"/>
                              </w:rPr>
                              <w:t>IT02-v01-DE-P05-v01</w:t>
                            </w:r>
                          </w:p>
                        </w:txbxContent>
                      </wps:txbx>
                      <wps:bodyPr anchor="ctr">
                        <a:prstTxWarp prst="textNoShape">
                          <a:avLst/>
                        </a:prstTxWarp>
                        <a:noAutofit/>
                      </wps:bodyPr>
                    </wps:wsp>
                  </a:graphicData>
                </a:graphic>
              </wp:anchor>
            </w:drawing>
          </mc:Choice>
          <mc:Fallback>
            <w:pict>
              <v:roundrect w14:anchorId="09439D7A" id="Rectángulo redondeado 48" o:spid="_x0000_s1050" style="position:absolute;left:0;text-align:left;margin-left:5.7pt;margin-top:64.5pt;width:433.7pt;height:111.2pt;z-index:13;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" fillcolor="#5b9bd5" strokecolor="#43729d" strokeweight=".35mm">
                <v:stroke joinstyle="miter"/>
                <v:textbox>
                  <w:txbxContent>
                    <w:p w:rsidR="00846721" w:rsidRDefault="00846721">
                      <w:pPr>
                        <w:pStyle w:val="Contenidodelmarco"/>
                        <w:spacing w:line="360" w:lineRule="auto"/>
                        <w:jc w:val="center"/>
                        <w:rPr>
                          <w:rFonts w:cs="Arial"/>
                          <w:color w:val="FFFFFF" w:themeColor="background1"/>
                          <w:szCs w:val="24"/>
                        </w:rPr>
                      </w:pPr>
                      <w:r>
                        <w:rPr>
                          <w:rFonts w:cs="Arial"/>
                          <w:color w:val="FFFFFF" w:themeColor="background1"/>
                          <w:szCs w:val="24"/>
                        </w:rPr>
                        <w:t xml:space="preserve">Ejemplo:  </w:t>
                      </w:r>
                    </w:p>
                    <w:p w:rsidR="00846721" w:rsidRDefault="00846721">
                      <w:pPr>
                        <w:pStyle w:val="Contenidodelmarco"/>
                        <w:spacing w:line="360" w:lineRule="auto"/>
                        <w:jc w:val="center"/>
                        <w:rPr>
                          <w:rFonts w:cs="Arial"/>
                          <w:color w:val="FFFFFF" w:themeColor="background1"/>
                          <w:szCs w:val="24"/>
                        </w:rPr>
                      </w:pPr>
                      <w:r>
                        <w:rPr>
                          <w:rFonts w:cs="Arial"/>
                          <w:color w:val="FFFFFF" w:themeColor="background1"/>
                          <w:szCs w:val="24"/>
                        </w:rPr>
                        <w:t>El código para la versión 01 de la instrucción número 02 del procedimiento 05 de la Dirección Ejecutiva:</w:t>
                      </w:r>
                    </w:p>
                    <w:p w:rsidR="00846721" w:rsidRDefault="00846721">
                      <w:pPr>
                        <w:pStyle w:val="Contenidodelmarco"/>
                        <w:spacing w:line="360" w:lineRule="auto"/>
                        <w:jc w:val="center"/>
                      </w:pPr>
                      <w:r>
                        <w:rPr>
                          <w:color w:val="FFFFFF" w:themeColor="background1"/>
                        </w:rPr>
                        <w:t>IT02-v01-DE-P05-v01</w:t>
                      </w:r>
                    </w:p>
                  </w:txbxContent>
                </v:textbox>
                <w10:wrap type="topAndBottom" anchorx="margin"/>
              </v:roundrect>
            </w:pict>
          </mc:Fallback>
        </mc:AlternateContent>
      </w:r>
      <w:r>
        <w:rPr>
          <w:rFonts w:cs="Arial"/>
          <w:b/>
          <w:bCs/>
          <w:szCs w:val="24"/>
        </w:rPr>
        <w:t>Código:</w:t>
      </w:r>
      <w:r>
        <w:rPr>
          <w:rFonts w:cs="Arial"/>
          <w:bCs/>
          <w:szCs w:val="24"/>
        </w:rPr>
        <w:t xml:space="preserve"> Inicia con las siglas de Instrucción de Trabajo (IT), el número consecutivo de la instrucción el número de versión precedido por la letra “v” (en minúscula), seguido del código del procedimiento. </w:t>
      </w:r>
    </w:p>
    <w:p w:rsidR="00B704D0" w:rsidRDefault="00B704D0">
      <w:pPr>
        <w:spacing w:line="360" w:lineRule="auto"/>
        <w:jc w:val="both"/>
        <w:rPr>
          <w:rFonts w:cs="Arial"/>
          <w:szCs w:val="24"/>
        </w:rPr>
      </w:pPr>
    </w:p>
    <w:p w:rsidR="00B704D0" w:rsidRDefault="003901E4">
      <w:pPr>
        <w:spacing w:line="360" w:lineRule="auto"/>
        <w:jc w:val="both"/>
        <w:rPr>
          <w:rFonts w:cs="Arial"/>
          <w:bCs/>
          <w:szCs w:val="24"/>
        </w:rPr>
      </w:pPr>
      <w:r>
        <w:rPr>
          <w:rFonts w:cs="Arial"/>
          <w:b/>
          <w:bCs/>
          <w:szCs w:val="24"/>
        </w:rPr>
        <w:t>Nombre de la instrucción de trabajo</w:t>
      </w:r>
      <w:r w:rsidR="0022273A">
        <w:rPr>
          <w:rFonts w:cs="Arial"/>
          <w:b/>
          <w:bCs/>
          <w:szCs w:val="24"/>
        </w:rPr>
        <w:t xml:space="preserve"> del procedimiento</w:t>
      </w:r>
      <w:r>
        <w:rPr>
          <w:rFonts w:cs="Arial"/>
          <w:b/>
          <w:bCs/>
          <w:szCs w:val="24"/>
        </w:rPr>
        <w:t>:</w:t>
      </w:r>
      <w:r>
        <w:rPr>
          <w:rFonts w:cs="Arial"/>
          <w:bCs/>
          <w:szCs w:val="24"/>
        </w:rPr>
        <w:t xml:space="preserve"> Colocar el nombre asignado a la instrucción de trabajo.</w:t>
      </w:r>
      <w:r w:rsidR="0022273A">
        <w:rPr>
          <w:rFonts w:cs="Arial"/>
          <w:bCs/>
          <w:szCs w:val="24"/>
        </w:rPr>
        <w:t xml:space="preserve"> </w:t>
      </w:r>
      <w:r w:rsidR="0022273A">
        <w:rPr>
          <w:rFonts w:cs="Arial"/>
          <w:szCs w:val="24"/>
        </w:rPr>
        <w:t xml:space="preserve">El nombre </w:t>
      </w:r>
      <w:r w:rsidR="0022273A">
        <w:rPr>
          <w:rFonts w:cs="Arial"/>
          <w:bCs/>
          <w:szCs w:val="24"/>
        </w:rPr>
        <w:t>no debe ser mayor a 50 caracteres.</w:t>
      </w:r>
    </w:p>
    <w:p w:rsidR="00B704D0" w:rsidRDefault="003901E4">
      <w:pPr>
        <w:spacing w:line="360" w:lineRule="auto"/>
        <w:jc w:val="both"/>
        <w:rPr>
          <w:rFonts w:cs="Arial"/>
          <w:bCs/>
          <w:szCs w:val="24"/>
        </w:rPr>
      </w:pPr>
      <w:r>
        <w:rPr>
          <w:rFonts w:eastAsia="Times New Roman" w:cs="Arial"/>
          <w:b/>
          <w:color w:val="000000" w:themeColor="text1"/>
          <w:szCs w:val="24"/>
        </w:rPr>
        <w:t xml:space="preserve">n.° de </w:t>
      </w:r>
      <w:r>
        <w:rPr>
          <w:rFonts w:eastAsia="Times New Roman" w:cs="Arial"/>
          <w:b/>
          <w:szCs w:val="24"/>
        </w:rPr>
        <w:t>tareas</w:t>
      </w:r>
      <w:r>
        <w:rPr>
          <w:rFonts w:cs="Arial"/>
          <w:b/>
          <w:bCs/>
          <w:szCs w:val="24"/>
        </w:rPr>
        <w:t>:</w:t>
      </w:r>
      <w:r>
        <w:rPr>
          <w:rFonts w:cs="Arial"/>
          <w:bCs/>
          <w:szCs w:val="24"/>
        </w:rPr>
        <w:t xml:space="preserve"> Cantidad total de tareas que posee la instrucción de trabajo.</w:t>
      </w:r>
    </w:p>
    <w:p w:rsidR="00B704D0" w:rsidRDefault="003901E4">
      <w:pPr>
        <w:spacing w:line="360" w:lineRule="auto"/>
        <w:jc w:val="both"/>
      </w:pPr>
      <w:r>
        <w:rPr>
          <w:rFonts w:cs="Arial"/>
          <w:bCs/>
          <w:szCs w:val="24"/>
        </w:rPr>
        <w:t>En los casos que no existan instrucciones de trabajo relacionadas con los procedimientos, se debe eliminar la tabla “</w:t>
      </w:r>
      <w:r>
        <w:rPr>
          <w:rFonts w:eastAsia="Times New Roman" w:cs="Arial"/>
          <w:szCs w:val="24"/>
        </w:rPr>
        <w:t>Instrucciones de trabajo del procedimiento” e incluir</w:t>
      </w:r>
      <w:r>
        <w:rPr>
          <w:rFonts w:cs="Arial"/>
          <w:bCs/>
          <w:color w:val="000000" w:themeColor="text1"/>
          <w:szCs w:val="24"/>
        </w:rPr>
        <w:t xml:space="preserve"> </w:t>
      </w:r>
      <w:r>
        <w:rPr>
          <w:rFonts w:cs="Arial"/>
          <w:bCs/>
          <w:szCs w:val="24"/>
        </w:rPr>
        <w:t>la siguiente leyenda “</w:t>
      </w:r>
      <w:r>
        <w:rPr>
          <w:rFonts w:cs="Arial"/>
          <w:b/>
          <w:bCs/>
          <w:szCs w:val="24"/>
        </w:rPr>
        <w:t>No hay instrucciones de trabajo asociadas al procedimiento.”</w:t>
      </w:r>
    </w:p>
    <w:p w:rsidR="00B704D0" w:rsidRDefault="003901E4">
      <w:pPr>
        <w:spacing w:line="360" w:lineRule="auto"/>
        <w:jc w:val="both"/>
      </w:pPr>
      <w:r>
        <w:rPr>
          <w:rFonts w:cs="Arial"/>
          <w:bCs/>
          <w:szCs w:val="24"/>
        </w:rPr>
        <w:t>En el apartado “III. Elaboración de instrucción de trabajo”, se indicará en detalle, los elementos que debe contener una instrucción de trabajo.</w:t>
      </w:r>
    </w:p>
    <w:p w:rsidR="00B704D0" w:rsidRDefault="003901E4" w:rsidP="00AE4538">
      <w:pPr>
        <w:pStyle w:val="Ttulo3"/>
        <w:numPr>
          <w:ilvl w:val="3"/>
          <w:numId w:val="16"/>
        </w:numPr>
        <w:spacing w:before="0" w:after="160" w:line="360" w:lineRule="auto"/>
        <w:rPr>
          <w:rFonts w:ascii="Arial" w:hAnsi="Arial" w:cs="Arial"/>
          <w:b/>
          <w:sz w:val="24"/>
          <w:szCs w:val="24"/>
        </w:rPr>
      </w:pPr>
      <w:bookmarkStart w:id="23" w:name="_Toc114208373"/>
      <w:r>
        <w:rPr>
          <w:rFonts w:ascii="Arial" w:hAnsi="Arial" w:cs="Arial"/>
          <w:b/>
          <w:sz w:val="24"/>
          <w:szCs w:val="24"/>
        </w:rPr>
        <w:lastRenderedPageBreak/>
        <w:t>Anexos del procedimiento.</w:t>
      </w:r>
      <w:bookmarkEnd w:id="23"/>
    </w:p>
    <w:p w:rsidR="00952031" w:rsidRDefault="003901E4">
      <w:pPr>
        <w:spacing w:line="360" w:lineRule="auto"/>
        <w:jc w:val="both"/>
        <w:rPr>
          <w:rFonts w:cs="Arial"/>
          <w:szCs w:val="24"/>
        </w:rPr>
      </w:pPr>
      <w:r>
        <w:rPr>
          <w:rFonts w:cs="Arial"/>
          <w:szCs w:val="24"/>
        </w:rPr>
        <w:t xml:space="preserve">En esta sección se incluyen todos los registros, manuales de usuario, entre otros documentos utilizados en </w:t>
      </w:r>
      <w:r w:rsidR="00952031">
        <w:rPr>
          <w:rFonts w:cs="Arial"/>
          <w:szCs w:val="24"/>
        </w:rPr>
        <w:t xml:space="preserve">el procedimiento, colocando la palabra “Anexo”, seguido </w:t>
      </w:r>
      <w:r w:rsidR="000337E3">
        <w:rPr>
          <w:rFonts w:cs="Arial"/>
          <w:szCs w:val="24"/>
        </w:rPr>
        <w:t xml:space="preserve">por el </w:t>
      </w:r>
      <w:r w:rsidR="000337E3">
        <w:rPr>
          <w:rFonts w:cs="Arial"/>
          <w:bCs/>
          <w:szCs w:val="24"/>
        </w:rPr>
        <w:t>número consecutivo, compuesto por dos dígitos</w:t>
      </w:r>
      <w:r w:rsidR="000337E3">
        <w:rPr>
          <w:rFonts w:cs="Arial"/>
          <w:szCs w:val="24"/>
        </w:rPr>
        <w:t xml:space="preserve"> </w:t>
      </w:r>
      <w:r w:rsidR="00952031">
        <w:rPr>
          <w:rFonts w:cs="Arial"/>
          <w:szCs w:val="24"/>
        </w:rPr>
        <w:t>y el nombre o refer</w:t>
      </w:r>
      <w:r w:rsidR="003C67AB">
        <w:rPr>
          <w:rFonts w:cs="Arial"/>
          <w:szCs w:val="24"/>
        </w:rPr>
        <w:t xml:space="preserve">encia del documento que se anexa. En el caso de </w:t>
      </w:r>
      <w:r w:rsidR="00D055DD">
        <w:rPr>
          <w:rFonts w:cs="Arial"/>
          <w:szCs w:val="24"/>
        </w:rPr>
        <w:t xml:space="preserve">los </w:t>
      </w:r>
      <w:r w:rsidR="003C67AB">
        <w:rPr>
          <w:rFonts w:cs="Arial"/>
          <w:szCs w:val="24"/>
        </w:rPr>
        <w:t>registros</w:t>
      </w:r>
      <w:r w:rsidR="00D055DD">
        <w:rPr>
          <w:rFonts w:cs="Arial"/>
          <w:szCs w:val="24"/>
        </w:rPr>
        <w:t xml:space="preserve"> e instrucciones de trabajo </w:t>
      </w:r>
      <w:r w:rsidR="003C67AB">
        <w:rPr>
          <w:rFonts w:cs="Arial"/>
          <w:szCs w:val="24"/>
        </w:rPr>
        <w:t>se debe colocar el código y nombre respectivo</w:t>
      </w:r>
      <w:r w:rsidR="00952031">
        <w:rPr>
          <w:rFonts w:cs="Arial"/>
          <w:szCs w:val="24"/>
        </w:rPr>
        <w:t>.</w:t>
      </w:r>
    </w:p>
    <w:p w:rsidR="00B704D0" w:rsidRDefault="00952031">
      <w:pPr>
        <w:spacing w:line="360" w:lineRule="auto"/>
        <w:jc w:val="both"/>
        <w:rPr>
          <w:rFonts w:cs="Arial"/>
          <w:szCs w:val="24"/>
        </w:rPr>
      </w:pPr>
      <w:r>
        <w:rPr>
          <w:rFonts w:cs="Arial"/>
          <w:szCs w:val="24"/>
        </w:rPr>
        <w:t>Ejemplo: Anexo 01 “</w:t>
      </w:r>
      <w:r w:rsidR="005475E7">
        <w:rPr>
          <w:rFonts w:cs="Arial"/>
          <w:szCs w:val="24"/>
        </w:rPr>
        <w:t xml:space="preserve">R01-v01-DE-P01-v01 </w:t>
      </w:r>
      <w:r>
        <w:rPr>
          <w:rFonts w:cs="Arial"/>
          <w:szCs w:val="24"/>
        </w:rPr>
        <w:t>Control de ingresos”</w:t>
      </w:r>
    </w:p>
    <w:p w:rsidR="0014605C" w:rsidRDefault="0014605C">
      <w:pPr>
        <w:spacing w:line="360" w:lineRule="auto"/>
        <w:jc w:val="both"/>
        <w:rPr>
          <w:rFonts w:cs="Arial"/>
          <w:szCs w:val="24"/>
        </w:rPr>
      </w:pPr>
      <w:r w:rsidRPr="0014605C">
        <w:rPr>
          <w:noProof/>
          <w:lang w:eastAsia="es-CR"/>
        </w:rPr>
        <w:t xml:space="preserve"> </w:t>
      </w:r>
      <w:r>
        <w:rPr>
          <w:noProof/>
          <w:lang w:eastAsia="es-CR"/>
        </w:rPr>
        <w:drawing>
          <wp:anchor distT="0" distB="0" distL="114300" distR="114300" simplePos="0" relativeHeight="251680768" behindDoc="0" locked="0" layoutInCell="1" allowOverlap="1">
            <wp:simplePos x="0" y="0"/>
            <wp:positionH relativeFrom="column">
              <wp:posOffset>112395</wp:posOffset>
            </wp:positionH>
            <wp:positionV relativeFrom="paragraph">
              <wp:posOffset>374650</wp:posOffset>
            </wp:positionV>
            <wp:extent cx="5613400" cy="3681730"/>
            <wp:effectExtent l="114300" t="114300" r="120650" b="109220"/>
            <wp:wrapSquare wrapText="bothSides"/>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3400" cy="3681730"/>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14605C" w:rsidRPr="0014605C" w:rsidRDefault="0014605C" w:rsidP="0014605C">
      <w:pPr>
        <w:spacing w:line="360" w:lineRule="auto"/>
        <w:jc w:val="both"/>
        <w:rPr>
          <w:rFonts w:cs="Arial"/>
          <w:sz w:val="20"/>
          <w:szCs w:val="24"/>
        </w:rPr>
      </w:pPr>
      <w:r w:rsidRPr="0014605C">
        <w:rPr>
          <w:rFonts w:cs="Arial"/>
          <w:i/>
          <w:sz w:val="20"/>
          <w:szCs w:val="24"/>
        </w:rPr>
        <w:t>Figura 4</w:t>
      </w:r>
      <w:r w:rsidRPr="0014605C">
        <w:rPr>
          <w:rFonts w:cs="Arial"/>
          <w:sz w:val="20"/>
          <w:szCs w:val="24"/>
        </w:rPr>
        <w:t>: Anexos del procedimiento</w:t>
      </w:r>
    </w:p>
    <w:p w:rsidR="0014605C" w:rsidRDefault="0014605C">
      <w:pPr>
        <w:spacing w:after="0" w:line="240" w:lineRule="auto"/>
        <w:rPr>
          <w:rFonts w:cs="Arial"/>
          <w:szCs w:val="24"/>
        </w:rPr>
      </w:pPr>
      <w:r>
        <w:rPr>
          <w:rFonts w:cs="Arial"/>
          <w:szCs w:val="24"/>
        </w:rPr>
        <w:br w:type="page"/>
      </w:r>
    </w:p>
    <w:p w:rsidR="00B704D0" w:rsidRPr="00FE3298" w:rsidRDefault="003901E4" w:rsidP="00FE3298">
      <w:pPr>
        <w:pStyle w:val="Ttulo2"/>
        <w:numPr>
          <w:ilvl w:val="1"/>
          <w:numId w:val="16"/>
        </w:numPr>
        <w:spacing w:before="0" w:after="160" w:line="360" w:lineRule="auto"/>
        <w:ind w:left="788" w:hanging="431"/>
        <w:rPr>
          <w:rFonts w:ascii="Arial" w:hAnsi="Arial" w:cs="Arial"/>
          <w:b/>
          <w:sz w:val="24"/>
          <w:szCs w:val="24"/>
        </w:rPr>
      </w:pPr>
      <w:bookmarkStart w:id="24" w:name="_Toc114208374"/>
      <w:r w:rsidRPr="00FE3298">
        <w:rPr>
          <w:rFonts w:ascii="Arial" w:hAnsi="Arial" w:cs="Arial"/>
          <w:b/>
          <w:sz w:val="24"/>
          <w:szCs w:val="24"/>
        </w:rPr>
        <w:lastRenderedPageBreak/>
        <w:t>INSTRUCCIONES DE TRABAJO GENERALES</w:t>
      </w:r>
      <w:bookmarkEnd w:id="24"/>
    </w:p>
    <w:p w:rsidR="00B704D0" w:rsidRDefault="003901E4">
      <w:pPr>
        <w:spacing w:line="360" w:lineRule="auto"/>
        <w:jc w:val="both"/>
        <w:rPr>
          <w:rFonts w:cs="Arial"/>
          <w:szCs w:val="24"/>
        </w:rPr>
      </w:pPr>
      <w:r>
        <w:rPr>
          <w:rFonts w:cs="Arial"/>
          <w:szCs w:val="24"/>
        </w:rPr>
        <w:t>En este apartado se incluyen las Instrucciones de Trabajo Generales, en adelante ITG, no asociadas a ningún procedimiento que afectan a la unidad administrativa. Para visualizarlas de una mejor manera, se debe completar primero la tabla “Instrucciones de tra</w:t>
      </w:r>
      <w:r w:rsidR="004E71E7">
        <w:rPr>
          <w:rFonts w:cs="Arial"/>
          <w:szCs w:val="24"/>
        </w:rPr>
        <w:t>bajo generales” (ver tabla n.° 11</w:t>
      </w:r>
      <w:r>
        <w:rPr>
          <w:rFonts w:cs="Arial"/>
          <w:szCs w:val="24"/>
        </w:rPr>
        <w:t>):</w:t>
      </w:r>
    </w:p>
    <w:p w:rsidR="00B704D0" w:rsidRDefault="00604804">
      <w:pPr>
        <w:spacing w:after="0" w:line="240" w:lineRule="auto"/>
        <w:jc w:val="center"/>
        <w:rPr>
          <w:rFonts w:cs="Arial"/>
          <w:b/>
          <w:szCs w:val="24"/>
        </w:rPr>
      </w:pPr>
      <w:r>
        <w:rPr>
          <w:rFonts w:cs="Arial"/>
          <w:b/>
          <w:szCs w:val="24"/>
        </w:rPr>
        <w:t>Tabla n.° 11</w:t>
      </w:r>
    </w:p>
    <w:p w:rsidR="00B704D0" w:rsidRDefault="003901E4">
      <w:pPr>
        <w:spacing w:after="0" w:line="240" w:lineRule="auto"/>
        <w:jc w:val="center"/>
        <w:rPr>
          <w:rFonts w:eastAsia="Times New Roman" w:cs="Arial"/>
          <w:b/>
          <w:szCs w:val="24"/>
        </w:rPr>
      </w:pPr>
      <w:r>
        <w:rPr>
          <w:rFonts w:eastAsia="Times New Roman" w:cs="Arial"/>
          <w:b/>
          <w:szCs w:val="24"/>
        </w:rPr>
        <w:t>Instrucciones de trabajo generales</w:t>
      </w:r>
    </w:p>
    <w:p w:rsidR="00B704D0" w:rsidRDefault="00B704D0">
      <w:pPr>
        <w:spacing w:after="0" w:line="240" w:lineRule="auto"/>
        <w:jc w:val="center"/>
        <w:rPr>
          <w:rFonts w:cs="Arial"/>
          <w:b/>
          <w:szCs w:val="24"/>
        </w:rPr>
      </w:pPr>
    </w:p>
    <w:tbl>
      <w:tblPr>
        <w:tblStyle w:val="Tablaconcuadrcula"/>
        <w:tblW w:w="9067" w:type="dxa"/>
        <w:tblLook w:val="04A0" w:firstRow="1" w:lastRow="0" w:firstColumn="1" w:lastColumn="0" w:noHBand="0" w:noVBand="1"/>
      </w:tblPr>
      <w:tblGrid>
        <w:gridCol w:w="513"/>
        <w:gridCol w:w="1488"/>
        <w:gridCol w:w="5369"/>
        <w:gridCol w:w="1697"/>
      </w:tblGrid>
      <w:tr w:rsidR="00B704D0" w:rsidTr="0022273A">
        <w:trPr>
          <w:trHeight w:hRule="exact" w:val="737"/>
        </w:trPr>
        <w:tc>
          <w:tcPr>
            <w:tcW w:w="513" w:type="dxa"/>
            <w:shd w:val="clear" w:color="auto" w:fill="auto"/>
            <w:vAlign w:val="center"/>
          </w:tcPr>
          <w:p w:rsidR="00B704D0" w:rsidRDefault="003901E4">
            <w:pPr>
              <w:spacing w:after="0" w:line="240" w:lineRule="auto"/>
              <w:jc w:val="center"/>
              <w:rPr>
                <w:rFonts w:cs="Arial"/>
                <w:szCs w:val="24"/>
              </w:rPr>
            </w:pPr>
            <w:r>
              <w:rPr>
                <w:rFonts w:eastAsia="Times New Roman" w:cs="Arial"/>
                <w:szCs w:val="24"/>
              </w:rPr>
              <w:t>n.°</w:t>
            </w:r>
          </w:p>
        </w:tc>
        <w:tc>
          <w:tcPr>
            <w:tcW w:w="1488" w:type="dxa"/>
            <w:shd w:val="clear" w:color="auto" w:fill="auto"/>
            <w:vAlign w:val="center"/>
          </w:tcPr>
          <w:p w:rsidR="00B704D0" w:rsidRDefault="003901E4">
            <w:pPr>
              <w:spacing w:after="0" w:line="240" w:lineRule="auto"/>
              <w:jc w:val="center"/>
              <w:rPr>
                <w:rFonts w:cs="Arial"/>
                <w:szCs w:val="24"/>
              </w:rPr>
            </w:pPr>
            <w:r>
              <w:rPr>
                <w:rFonts w:eastAsia="Times New Roman" w:cs="Arial"/>
                <w:szCs w:val="24"/>
              </w:rPr>
              <w:t>Código</w:t>
            </w:r>
          </w:p>
        </w:tc>
        <w:tc>
          <w:tcPr>
            <w:tcW w:w="5369" w:type="dxa"/>
            <w:shd w:val="clear" w:color="auto" w:fill="auto"/>
            <w:vAlign w:val="center"/>
          </w:tcPr>
          <w:p w:rsidR="00B704D0" w:rsidRDefault="003901E4">
            <w:pPr>
              <w:spacing w:after="0" w:line="240" w:lineRule="auto"/>
              <w:jc w:val="center"/>
              <w:rPr>
                <w:rFonts w:cs="Arial"/>
                <w:color w:val="4472C4" w:themeColor="accent5"/>
                <w:szCs w:val="24"/>
              </w:rPr>
            </w:pPr>
            <w:r>
              <w:rPr>
                <w:rFonts w:eastAsia="Times New Roman" w:cs="Arial"/>
                <w:szCs w:val="24"/>
              </w:rPr>
              <w:t>Nombre de la instrucción de trabajo</w:t>
            </w:r>
            <w:r w:rsidR="0022273A">
              <w:rPr>
                <w:rFonts w:eastAsia="Times New Roman" w:cs="Arial"/>
                <w:szCs w:val="24"/>
              </w:rPr>
              <w:t xml:space="preserve"> general</w:t>
            </w:r>
          </w:p>
        </w:tc>
        <w:tc>
          <w:tcPr>
            <w:tcW w:w="1697" w:type="dxa"/>
            <w:shd w:val="clear" w:color="auto" w:fill="auto"/>
            <w:vAlign w:val="center"/>
          </w:tcPr>
          <w:p w:rsidR="00B704D0" w:rsidRDefault="003901E4">
            <w:pPr>
              <w:spacing w:after="0" w:line="240" w:lineRule="auto"/>
              <w:jc w:val="center"/>
              <w:rPr>
                <w:rFonts w:cs="Arial"/>
                <w:szCs w:val="24"/>
              </w:rPr>
            </w:pPr>
            <w:r>
              <w:rPr>
                <w:rFonts w:eastAsia="Times New Roman" w:cs="Arial"/>
                <w:szCs w:val="24"/>
              </w:rPr>
              <w:t>n.° de tareas</w:t>
            </w:r>
          </w:p>
        </w:tc>
      </w:tr>
      <w:tr w:rsidR="00B704D0" w:rsidTr="0022273A">
        <w:trPr>
          <w:trHeight w:hRule="exact" w:val="306"/>
        </w:trPr>
        <w:tc>
          <w:tcPr>
            <w:tcW w:w="513" w:type="dxa"/>
            <w:shd w:val="clear" w:color="auto" w:fill="auto"/>
          </w:tcPr>
          <w:p w:rsidR="00B704D0" w:rsidRDefault="003901E4">
            <w:pPr>
              <w:spacing w:after="0" w:line="240" w:lineRule="auto"/>
              <w:jc w:val="center"/>
              <w:rPr>
                <w:rFonts w:eastAsia="Times New Roman" w:cs="Arial"/>
                <w:szCs w:val="24"/>
              </w:rPr>
            </w:pPr>
            <w:r>
              <w:rPr>
                <w:rFonts w:eastAsia="Times New Roman" w:cs="Arial"/>
                <w:szCs w:val="24"/>
              </w:rPr>
              <w:t>1</w:t>
            </w:r>
          </w:p>
        </w:tc>
        <w:tc>
          <w:tcPr>
            <w:tcW w:w="1488" w:type="dxa"/>
            <w:shd w:val="clear" w:color="auto" w:fill="auto"/>
          </w:tcPr>
          <w:p w:rsidR="00B704D0" w:rsidRDefault="00B704D0">
            <w:pPr>
              <w:spacing w:after="0" w:line="240" w:lineRule="auto"/>
              <w:jc w:val="center"/>
              <w:rPr>
                <w:rFonts w:eastAsia="Times New Roman" w:cs="Arial"/>
                <w:sz w:val="20"/>
                <w:szCs w:val="24"/>
              </w:rPr>
            </w:pPr>
          </w:p>
        </w:tc>
        <w:tc>
          <w:tcPr>
            <w:tcW w:w="5369" w:type="dxa"/>
            <w:shd w:val="clear" w:color="auto" w:fill="auto"/>
          </w:tcPr>
          <w:p w:rsidR="00B704D0" w:rsidRDefault="00B704D0">
            <w:pPr>
              <w:spacing w:after="0" w:line="240" w:lineRule="auto"/>
              <w:jc w:val="center"/>
              <w:rPr>
                <w:rFonts w:eastAsia="Times New Roman" w:cs="Arial"/>
                <w:color w:val="4472C4" w:themeColor="accent5"/>
                <w:sz w:val="20"/>
                <w:szCs w:val="24"/>
              </w:rPr>
            </w:pPr>
          </w:p>
        </w:tc>
        <w:tc>
          <w:tcPr>
            <w:tcW w:w="1697" w:type="dxa"/>
            <w:shd w:val="clear" w:color="auto" w:fill="auto"/>
          </w:tcPr>
          <w:p w:rsidR="00B704D0" w:rsidRDefault="00B704D0">
            <w:pPr>
              <w:spacing w:after="0" w:line="240" w:lineRule="auto"/>
              <w:jc w:val="center"/>
              <w:rPr>
                <w:rFonts w:eastAsia="Times New Roman" w:cs="Arial"/>
                <w:sz w:val="20"/>
                <w:szCs w:val="24"/>
              </w:rPr>
            </w:pPr>
          </w:p>
        </w:tc>
      </w:tr>
      <w:tr w:rsidR="00B704D0" w:rsidTr="0022273A">
        <w:trPr>
          <w:trHeight w:hRule="exact" w:val="268"/>
        </w:trPr>
        <w:tc>
          <w:tcPr>
            <w:tcW w:w="513" w:type="dxa"/>
            <w:shd w:val="clear" w:color="auto" w:fill="auto"/>
          </w:tcPr>
          <w:p w:rsidR="00B704D0" w:rsidRDefault="003901E4">
            <w:pPr>
              <w:spacing w:after="0" w:line="240" w:lineRule="auto"/>
              <w:jc w:val="center"/>
              <w:rPr>
                <w:rFonts w:eastAsia="Times New Roman" w:cs="Arial"/>
                <w:szCs w:val="24"/>
              </w:rPr>
            </w:pPr>
            <w:r>
              <w:rPr>
                <w:rFonts w:eastAsia="Times New Roman" w:cs="Arial"/>
                <w:szCs w:val="24"/>
              </w:rPr>
              <w:t>2</w:t>
            </w:r>
          </w:p>
        </w:tc>
        <w:tc>
          <w:tcPr>
            <w:tcW w:w="1488" w:type="dxa"/>
            <w:shd w:val="clear" w:color="auto" w:fill="auto"/>
          </w:tcPr>
          <w:p w:rsidR="00B704D0" w:rsidRDefault="00B704D0">
            <w:pPr>
              <w:spacing w:after="0" w:line="240" w:lineRule="auto"/>
              <w:jc w:val="center"/>
              <w:rPr>
                <w:rFonts w:eastAsia="Times New Roman" w:cs="Arial"/>
                <w:sz w:val="20"/>
                <w:szCs w:val="24"/>
              </w:rPr>
            </w:pPr>
          </w:p>
        </w:tc>
        <w:tc>
          <w:tcPr>
            <w:tcW w:w="5369" w:type="dxa"/>
            <w:shd w:val="clear" w:color="auto" w:fill="auto"/>
          </w:tcPr>
          <w:p w:rsidR="00B704D0" w:rsidRDefault="00B704D0">
            <w:pPr>
              <w:spacing w:after="0" w:line="240" w:lineRule="auto"/>
              <w:jc w:val="center"/>
              <w:rPr>
                <w:rFonts w:eastAsia="Times New Roman" w:cs="Arial"/>
                <w:color w:val="4472C4" w:themeColor="accent5"/>
                <w:sz w:val="20"/>
                <w:szCs w:val="24"/>
              </w:rPr>
            </w:pPr>
          </w:p>
        </w:tc>
        <w:tc>
          <w:tcPr>
            <w:tcW w:w="1697" w:type="dxa"/>
            <w:shd w:val="clear" w:color="auto" w:fill="auto"/>
          </w:tcPr>
          <w:p w:rsidR="00B704D0" w:rsidRDefault="00B704D0">
            <w:pPr>
              <w:spacing w:after="0" w:line="240" w:lineRule="auto"/>
              <w:jc w:val="center"/>
              <w:rPr>
                <w:rFonts w:eastAsia="Times New Roman" w:cs="Arial"/>
                <w:sz w:val="20"/>
                <w:szCs w:val="24"/>
              </w:rPr>
            </w:pPr>
          </w:p>
        </w:tc>
      </w:tr>
      <w:tr w:rsidR="00B704D0" w:rsidTr="0022273A">
        <w:trPr>
          <w:trHeight w:hRule="exact" w:val="319"/>
        </w:trPr>
        <w:tc>
          <w:tcPr>
            <w:tcW w:w="9067" w:type="dxa"/>
            <w:gridSpan w:val="4"/>
            <w:shd w:val="clear" w:color="auto" w:fill="auto"/>
          </w:tcPr>
          <w:p w:rsidR="00B704D0" w:rsidRDefault="003901E4">
            <w:pPr>
              <w:spacing w:after="0" w:line="240" w:lineRule="auto"/>
              <w:jc w:val="center"/>
              <w:rPr>
                <w:rFonts w:eastAsia="Times New Roman" w:cs="Arial"/>
                <w:szCs w:val="24"/>
              </w:rPr>
            </w:pPr>
            <w:r>
              <w:rPr>
                <w:rFonts w:eastAsia="Times New Roman" w:cs="Arial"/>
                <w:szCs w:val="24"/>
              </w:rPr>
              <w:t>Fin de la tabla</w:t>
            </w:r>
          </w:p>
        </w:tc>
      </w:tr>
    </w:tbl>
    <w:p w:rsidR="00B704D0" w:rsidRDefault="003901E4">
      <w:pPr>
        <w:spacing w:line="360" w:lineRule="auto"/>
        <w:jc w:val="both"/>
        <w:rPr>
          <w:rFonts w:cs="Arial"/>
          <w:sz w:val="20"/>
          <w:szCs w:val="24"/>
        </w:rPr>
      </w:pPr>
      <w:r w:rsidRPr="0091402C">
        <w:rPr>
          <w:rFonts w:cs="Arial"/>
          <w:i/>
          <w:sz w:val="20"/>
          <w:szCs w:val="24"/>
        </w:rPr>
        <w:t>Nota:</w:t>
      </w:r>
      <w:r w:rsidRPr="0091402C">
        <w:rPr>
          <w:rFonts w:cs="Arial"/>
          <w:sz w:val="20"/>
          <w:szCs w:val="24"/>
        </w:rPr>
        <w:t xml:space="preserve"> Elaborada por la Unidad de Control Interno, TSE</w:t>
      </w:r>
      <w:r>
        <w:rPr>
          <w:rFonts w:cs="Arial"/>
          <w:sz w:val="20"/>
          <w:szCs w:val="24"/>
        </w:rPr>
        <w:t xml:space="preserve"> </w:t>
      </w:r>
    </w:p>
    <w:p w:rsidR="00B704D0" w:rsidRDefault="00CF4D18">
      <w:pPr>
        <w:spacing w:line="360" w:lineRule="auto"/>
        <w:jc w:val="both"/>
        <w:rPr>
          <w:rFonts w:cs="Arial"/>
          <w:b/>
          <w:szCs w:val="24"/>
        </w:rPr>
      </w:pPr>
      <w:r>
        <w:rPr>
          <w:rFonts w:cs="Arial"/>
          <w:b/>
          <w:szCs w:val="24"/>
        </w:rPr>
        <w:t xml:space="preserve">Componentes </w:t>
      </w:r>
      <w:r w:rsidR="003901E4">
        <w:rPr>
          <w:rFonts w:cs="Arial"/>
          <w:b/>
          <w:szCs w:val="24"/>
        </w:rPr>
        <w:t>de la tabla</w:t>
      </w:r>
      <w:r>
        <w:rPr>
          <w:rFonts w:cs="Arial"/>
          <w:b/>
          <w:szCs w:val="24"/>
        </w:rPr>
        <w:t xml:space="preserve"> “Instrucciones de trabajo generales”</w:t>
      </w:r>
    </w:p>
    <w:p w:rsidR="00B704D0" w:rsidRDefault="003901E4">
      <w:pPr>
        <w:spacing w:line="360" w:lineRule="auto"/>
        <w:jc w:val="both"/>
        <w:rPr>
          <w:rFonts w:cs="Arial"/>
          <w:bCs/>
          <w:szCs w:val="24"/>
        </w:rPr>
      </w:pPr>
      <w:r>
        <w:rPr>
          <w:rFonts w:cs="Arial"/>
          <w:b/>
          <w:bCs/>
          <w:color w:val="000000" w:themeColor="text1"/>
          <w:szCs w:val="24"/>
        </w:rPr>
        <w:t xml:space="preserve">n.°. </w:t>
      </w:r>
      <w:r>
        <w:rPr>
          <w:rFonts w:cs="Arial"/>
          <w:bCs/>
          <w:szCs w:val="24"/>
        </w:rPr>
        <w:t xml:space="preserve">Corresponde al número </w:t>
      </w:r>
      <w:r w:rsidR="000337E3">
        <w:rPr>
          <w:rFonts w:cs="Arial"/>
          <w:bCs/>
          <w:szCs w:val="24"/>
        </w:rPr>
        <w:t xml:space="preserve">consecutivo según el orden </w:t>
      </w:r>
      <w:r>
        <w:rPr>
          <w:rFonts w:cs="Arial"/>
          <w:bCs/>
          <w:szCs w:val="24"/>
        </w:rPr>
        <w:t>en que se enlistan las instrucciones de trabajo generales.</w:t>
      </w:r>
    </w:p>
    <w:p w:rsidR="00B704D0" w:rsidRDefault="00BC20E4">
      <w:pPr>
        <w:spacing w:line="360" w:lineRule="auto"/>
        <w:jc w:val="both"/>
        <w:rPr>
          <w:rFonts w:cs="Arial"/>
          <w:bCs/>
          <w:szCs w:val="24"/>
        </w:rPr>
      </w:pPr>
      <w:r>
        <w:rPr>
          <w:noProof/>
          <w:lang w:eastAsia="es-CR"/>
        </w:rPr>
        <mc:AlternateContent>
          <mc:Choice Requires="wps">
            <w:drawing>
              <wp:anchor distT="0" distB="0" distL="114300" distR="114300" simplePos="0" relativeHeight="10" behindDoc="0" locked="0" layoutInCell="1" allowOverlap="1" wp14:anchorId="6014A1AD">
                <wp:simplePos x="0" y="0"/>
                <wp:positionH relativeFrom="margin">
                  <wp:posOffset>2540</wp:posOffset>
                </wp:positionH>
                <wp:positionV relativeFrom="paragraph">
                  <wp:posOffset>991732</wp:posOffset>
                </wp:positionV>
                <wp:extent cx="5507990" cy="1374140"/>
                <wp:effectExtent l="0" t="0" r="19050" b="19050"/>
                <wp:wrapTopAndBottom/>
                <wp:docPr id="62" name="Rectángulo redondeado 37"/>
                <wp:cNvGraphicFramePr/>
                <a:graphic xmlns:a="http://schemas.openxmlformats.org/drawingml/2006/main">
                  <a:graphicData uri="http://schemas.microsoft.com/office/word/2010/wordprocessingShape">
                    <wps:wsp>
                      <wps:cNvSpPr/>
                      <wps:spPr>
                        <a:xfrm>
                          <a:off x="0" y="0"/>
                          <a:ext cx="5507990" cy="1374140"/>
                        </a:xfrm>
                        <a:prstGeom prst="roundRect">
                          <a:avLst>
                            <a:gd name="adj" fmla="val 16667"/>
                          </a:avLst>
                        </a:prstGeom>
                        <a:ln/>
                      </wps:spPr>
                      <wps:style>
                        <a:lnRef idx="2">
                          <a:schemeClr val="accent1">
                            <a:shade val="50000"/>
                          </a:schemeClr>
                        </a:lnRef>
                        <a:fillRef idx="1">
                          <a:schemeClr val="accent1"/>
                        </a:fillRef>
                        <a:effectRef idx="0">
                          <a:schemeClr val="accent1"/>
                        </a:effectRef>
                        <a:fontRef idx="minor"/>
                      </wps:style>
                      <wps:txbx>
                        <w:txbxContent>
                          <w:p w:rsidR="00846721" w:rsidRDefault="00846721">
                            <w:pPr>
                              <w:pStyle w:val="Contenidodelmarco"/>
                              <w:spacing w:line="360" w:lineRule="auto"/>
                              <w:jc w:val="center"/>
                              <w:rPr>
                                <w:rFonts w:cs="Arial"/>
                                <w:szCs w:val="24"/>
                              </w:rPr>
                            </w:pPr>
                            <w:r>
                              <w:rPr>
                                <w:rFonts w:cs="Arial"/>
                                <w:color w:val="FFFFFF"/>
                                <w:szCs w:val="24"/>
                              </w:rPr>
                              <w:t xml:space="preserve">Ejemplo: </w:t>
                            </w:r>
                          </w:p>
                          <w:p w:rsidR="00846721" w:rsidRDefault="00846721">
                            <w:pPr>
                              <w:pStyle w:val="Contenidodelmarco"/>
                              <w:spacing w:line="360" w:lineRule="auto"/>
                              <w:jc w:val="center"/>
                              <w:rPr>
                                <w:rFonts w:cs="Arial"/>
                                <w:szCs w:val="24"/>
                              </w:rPr>
                            </w:pPr>
                            <w:r>
                              <w:rPr>
                                <w:rFonts w:cs="Arial"/>
                                <w:color w:val="FFFFFF"/>
                                <w:szCs w:val="24"/>
                              </w:rPr>
                              <w:t>El código para la versión 01 de la instrucción de trabajo general número 02 de la Dirección Ejecutiva:</w:t>
                            </w:r>
                          </w:p>
                          <w:p w:rsidR="00846721" w:rsidRDefault="00846721">
                            <w:pPr>
                              <w:pStyle w:val="Contenidodelmarco"/>
                              <w:spacing w:line="360" w:lineRule="auto"/>
                              <w:jc w:val="center"/>
                            </w:pPr>
                            <w:r>
                              <w:rPr>
                                <w:rFonts w:cs="Arial"/>
                                <w:color w:val="FFFFFF"/>
                                <w:szCs w:val="24"/>
                              </w:rPr>
                              <w:t>DE-ITG02-v01</w:t>
                            </w:r>
                          </w:p>
                        </w:txbxContent>
                      </wps:txbx>
                      <wps:bodyPr anchor="ctr">
                        <a:prstTxWarp prst="textNoShape">
                          <a:avLst/>
                        </a:prstTxWarp>
                        <a:noAutofit/>
                      </wps:bodyPr>
                    </wps:wsp>
                  </a:graphicData>
                </a:graphic>
              </wp:anchor>
            </w:drawing>
          </mc:Choice>
          <mc:Fallback>
            <w:pict>
              <v:roundrect w14:anchorId="6014A1AD" id="Rectángulo redondeado 37" o:spid="_x0000_s1051" style="position:absolute;left:0;text-align:left;margin-left:.2pt;margin-top:78.1pt;width:433.7pt;height:108.2pt;z-index:1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" fillcolor="#5b9bd5 [3204]" strokecolor="#1f4d78 [1604]" strokeweight="1pt">
                <v:stroke joinstyle="miter"/>
                <v:textbox>
                  <w:txbxContent>
                    <w:p w:rsidR="00846721" w:rsidRDefault="00846721">
                      <w:pPr>
                        <w:pStyle w:val="Contenidodelmarco"/>
                        <w:spacing w:line="360" w:lineRule="auto"/>
                        <w:jc w:val="center"/>
                        <w:rPr>
                          <w:rFonts w:cs="Arial"/>
                          <w:szCs w:val="24"/>
                        </w:rPr>
                      </w:pPr>
                      <w:r>
                        <w:rPr>
                          <w:rFonts w:cs="Arial"/>
                          <w:color w:val="FFFFFF"/>
                          <w:szCs w:val="24"/>
                        </w:rPr>
                        <w:t xml:space="preserve">Ejemplo: </w:t>
                      </w:r>
                    </w:p>
                    <w:p w:rsidR="00846721" w:rsidRDefault="00846721">
                      <w:pPr>
                        <w:pStyle w:val="Contenidodelmarco"/>
                        <w:spacing w:line="360" w:lineRule="auto"/>
                        <w:jc w:val="center"/>
                        <w:rPr>
                          <w:rFonts w:cs="Arial"/>
                          <w:szCs w:val="24"/>
                        </w:rPr>
                      </w:pPr>
                      <w:r>
                        <w:rPr>
                          <w:rFonts w:cs="Arial"/>
                          <w:color w:val="FFFFFF"/>
                          <w:szCs w:val="24"/>
                        </w:rPr>
                        <w:t>El código para la versión 01 de la instrucción de trabajo general número 02 de la Dirección Ejecutiva:</w:t>
                      </w:r>
                    </w:p>
                    <w:p w:rsidR="00846721" w:rsidRDefault="00846721">
                      <w:pPr>
                        <w:pStyle w:val="Contenidodelmarco"/>
                        <w:spacing w:line="360" w:lineRule="auto"/>
                        <w:jc w:val="center"/>
                      </w:pPr>
                      <w:r>
                        <w:rPr>
                          <w:rFonts w:cs="Arial"/>
                          <w:color w:val="FFFFFF"/>
                          <w:szCs w:val="24"/>
                        </w:rPr>
                        <w:t>DE-ITG02-v01</w:t>
                      </w:r>
                    </w:p>
                  </w:txbxContent>
                </v:textbox>
                <w10:wrap type="topAndBottom" anchorx="margin"/>
              </v:roundrect>
            </w:pict>
          </mc:Fallback>
        </mc:AlternateContent>
      </w:r>
      <w:r w:rsidR="003901E4">
        <w:rPr>
          <w:rFonts w:cs="Arial"/>
          <w:b/>
          <w:bCs/>
          <w:szCs w:val="24"/>
        </w:rPr>
        <w:t>Código:</w:t>
      </w:r>
      <w:r w:rsidR="003901E4">
        <w:rPr>
          <w:rFonts w:cs="Arial"/>
          <w:bCs/>
          <w:szCs w:val="24"/>
        </w:rPr>
        <w:t xml:space="preserve">  Está conformado por las siglas de la unidad administrativa, siglas ITG, el número consecutivo de la instrucción, </w:t>
      </w:r>
      <w:r w:rsidR="000337E3">
        <w:rPr>
          <w:rFonts w:cs="Arial"/>
          <w:bCs/>
          <w:szCs w:val="24"/>
        </w:rPr>
        <w:t>compuesto</w:t>
      </w:r>
      <w:r w:rsidR="003901E4">
        <w:rPr>
          <w:rFonts w:cs="Arial"/>
          <w:bCs/>
          <w:szCs w:val="24"/>
        </w:rPr>
        <w:t xml:space="preserve"> por dos dígitos, el número de versión precedido por la letra “v” (en minúscula).</w:t>
      </w:r>
    </w:p>
    <w:p w:rsidR="00255B1A" w:rsidRDefault="00255B1A">
      <w:pPr>
        <w:spacing w:line="360" w:lineRule="auto"/>
        <w:jc w:val="both"/>
        <w:rPr>
          <w:rFonts w:cs="Arial"/>
          <w:bCs/>
          <w:szCs w:val="24"/>
        </w:rPr>
      </w:pPr>
    </w:p>
    <w:p w:rsidR="00B704D0" w:rsidRDefault="003901E4">
      <w:pPr>
        <w:spacing w:line="360" w:lineRule="auto"/>
        <w:jc w:val="both"/>
        <w:rPr>
          <w:rFonts w:cs="Arial"/>
          <w:bCs/>
          <w:szCs w:val="24"/>
        </w:rPr>
      </w:pPr>
      <w:r>
        <w:rPr>
          <w:rFonts w:cs="Arial"/>
          <w:b/>
          <w:bCs/>
          <w:szCs w:val="24"/>
        </w:rPr>
        <w:t>Nombre de la instrucción de trabajo</w:t>
      </w:r>
      <w:r w:rsidR="004C21E2">
        <w:rPr>
          <w:rFonts w:cs="Arial"/>
          <w:b/>
          <w:bCs/>
          <w:szCs w:val="24"/>
        </w:rPr>
        <w:t xml:space="preserve"> general</w:t>
      </w:r>
      <w:r>
        <w:rPr>
          <w:rFonts w:cs="Arial"/>
          <w:b/>
          <w:bCs/>
          <w:szCs w:val="24"/>
        </w:rPr>
        <w:t>:</w:t>
      </w:r>
      <w:r>
        <w:rPr>
          <w:rFonts w:cs="Arial"/>
          <w:bCs/>
          <w:szCs w:val="24"/>
        </w:rPr>
        <w:t xml:space="preserve"> Indicar el nombre asign</w:t>
      </w:r>
      <w:r w:rsidR="007E4244">
        <w:rPr>
          <w:rFonts w:cs="Arial"/>
          <w:bCs/>
          <w:szCs w:val="24"/>
        </w:rPr>
        <w:t xml:space="preserve">ado a la instrucción de trabajo, así mismo, el </w:t>
      </w:r>
      <w:r w:rsidR="007E4244">
        <w:rPr>
          <w:rFonts w:cs="Arial"/>
          <w:szCs w:val="24"/>
        </w:rPr>
        <w:t xml:space="preserve">nombre </w:t>
      </w:r>
      <w:r w:rsidR="007E4244">
        <w:rPr>
          <w:rFonts w:cs="Arial"/>
          <w:bCs/>
          <w:szCs w:val="24"/>
        </w:rPr>
        <w:t>no debe ser mayor a 50 caracteres.</w:t>
      </w:r>
    </w:p>
    <w:p w:rsidR="00A55A8E" w:rsidRDefault="00A55A8E">
      <w:pPr>
        <w:spacing w:after="0" w:line="240" w:lineRule="auto"/>
        <w:rPr>
          <w:rFonts w:eastAsia="Times New Roman" w:cs="Arial"/>
          <w:b/>
          <w:szCs w:val="24"/>
        </w:rPr>
      </w:pPr>
      <w:r>
        <w:rPr>
          <w:rFonts w:eastAsia="Times New Roman" w:cs="Arial"/>
          <w:b/>
          <w:szCs w:val="24"/>
        </w:rPr>
        <w:br w:type="page"/>
      </w:r>
    </w:p>
    <w:p w:rsidR="00B704D0" w:rsidRDefault="003901E4">
      <w:pPr>
        <w:spacing w:line="360" w:lineRule="auto"/>
        <w:jc w:val="both"/>
        <w:rPr>
          <w:rFonts w:cs="Arial"/>
          <w:bCs/>
          <w:szCs w:val="24"/>
        </w:rPr>
      </w:pPr>
      <w:r>
        <w:rPr>
          <w:rFonts w:eastAsia="Times New Roman" w:cs="Arial"/>
          <w:b/>
          <w:szCs w:val="24"/>
        </w:rPr>
        <w:lastRenderedPageBreak/>
        <w:t>n.°</w:t>
      </w:r>
      <w:r>
        <w:rPr>
          <w:rFonts w:eastAsia="Times New Roman" w:cs="Arial"/>
          <w:b/>
          <w:color w:val="FF0000"/>
          <w:szCs w:val="24"/>
        </w:rPr>
        <w:t xml:space="preserve"> </w:t>
      </w:r>
      <w:r>
        <w:rPr>
          <w:rFonts w:eastAsia="Times New Roman" w:cs="Arial"/>
          <w:b/>
          <w:szCs w:val="24"/>
        </w:rPr>
        <w:t>de tareas</w:t>
      </w:r>
      <w:r>
        <w:rPr>
          <w:rFonts w:cs="Arial"/>
          <w:b/>
          <w:bCs/>
          <w:szCs w:val="24"/>
        </w:rPr>
        <w:t>:</w:t>
      </w:r>
      <w:r>
        <w:rPr>
          <w:rFonts w:cs="Arial"/>
          <w:bCs/>
          <w:szCs w:val="24"/>
        </w:rPr>
        <w:t xml:space="preserve"> Cantidad total de tareas que posee la instrucción de trabajo general.</w:t>
      </w:r>
    </w:p>
    <w:p w:rsidR="00B704D0" w:rsidRDefault="003901E4">
      <w:pPr>
        <w:spacing w:line="360" w:lineRule="auto"/>
        <w:jc w:val="both"/>
        <w:rPr>
          <w:rFonts w:cs="Arial"/>
          <w:bCs/>
          <w:szCs w:val="24"/>
        </w:rPr>
      </w:pPr>
      <w:r>
        <w:rPr>
          <w:rFonts w:cs="Arial"/>
          <w:bCs/>
          <w:szCs w:val="24"/>
        </w:rPr>
        <w:t>En el apartado “3. Elaboración de Instrucción de Trabajo”, se indicará en detalle, los elementos que debe contener una instrucción de trabajo.</w:t>
      </w:r>
    </w:p>
    <w:p w:rsidR="00B704D0" w:rsidRDefault="003901E4">
      <w:pPr>
        <w:spacing w:line="360" w:lineRule="auto"/>
        <w:jc w:val="both"/>
      </w:pPr>
      <w:r>
        <w:rPr>
          <w:rFonts w:cs="Arial"/>
          <w:bCs/>
          <w:szCs w:val="24"/>
        </w:rPr>
        <w:t>En los casos que no existan instrucciones de trabajo generales, se debe incluir la siguiente leyenda “</w:t>
      </w:r>
      <w:r>
        <w:rPr>
          <w:rFonts w:cs="Arial"/>
          <w:b/>
          <w:bCs/>
          <w:szCs w:val="24"/>
        </w:rPr>
        <w:t>No hay instrucciones de trabajo generales asociadas al manual de procedimientos de la unidad administrativa.”</w:t>
      </w:r>
    </w:p>
    <w:p w:rsidR="00B704D0" w:rsidRDefault="003901E4" w:rsidP="00A55A8E">
      <w:pPr>
        <w:pStyle w:val="Ttulo2"/>
        <w:numPr>
          <w:ilvl w:val="1"/>
          <w:numId w:val="16"/>
        </w:numPr>
        <w:spacing w:before="0" w:after="160" w:line="360" w:lineRule="auto"/>
        <w:ind w:left="788" w:hanging="431"/>
        <w:jc w:val="center"/>
        <w:rPr>
          <w:rFonts w:ascii="Arial" w:hAnsi="Arial" w:cs="Arial"/>
          <w:b/>
          <w:sz w:val="24"/>
          <w:szCs w:val="24"/>
        </w:rPr>
      </w:pPr>
      <w:bookmarkStart w:id="25" w:name="_Toc114208375"/>
      <w:r>
        <w:rPr>
          <w:rFonts w:ascii="Arial" w:hAnsi="Arial" w:cs="Arial"/>
          <w:b/>
          <w:sz w:val="24"/>
          <w:szCs w:val="24"/>
        </w:rPr>
        <w:t>GLOSARIO</w:t>
      </w:r>
      <w:bookmarkEnd w:id="25"/>
    </w:p>
    <w:p w:rsidR="00B704D0" w:rsidRDefault="00A55A8E">
      <w:pPr>
        <w:spacing w:line="360" w:lineRule="auto"/>
        <w:jc w:val="both"/>
      </w:pPr>
      <w:r>
        <w:rPr>
          <w:noProof/>
          <w:lang w:eastAsia="es-CR"/>
        </w:rPr>
        <w:drawing>
          <wp:anchor distT="0" distB="0" distL="114300" distR="114300" simplePos="0" relativeHeight="251675648" behindDoc="1" locked="0" layoutInCell="1" allowOverlap="1">
            <wp:simplePos x="0" y="0"/>
            <wp:positionH relativeFrom="column">
              <wp:posOffset>1121963</wp:posOffset>
            </wp:positionH>
            <wp:positionV relativeFrom="paragraph">
              <wp:posOffset>1091565</wp:posOffset>
            </wp:positionV>
            <wp:extent cx="3514090" cy="4547870"/>
            <wp:effectExtent l="95250" t="114300" r="86360" b="119380"/>
            <wp:wrapTopAndBottom/>
            <wp:docPr id="64" name="Imagen 64"/>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6">
                      <a:extLst>
                        <a:ext uri="{28A0092B-C50C-407E-A947-70E740481C1C}">
                          <a14:useLocalDpi xmlns:a14="http://schemas.microsoft.com/office/drawing/2010/main" val="0"/>
                        </a:ext>
                      </a:extLst>
                    </a:blip>
                    <a:stretch/>
                  </pic:blipFill>
                  <pic:spPr>
                    <a:xfrm>
                      <a:off x="0" y="0"/>
                      <a:ext cx="3514090" cy="4547870"/>
                    </a:xfrm>
                    <a:prstGeom prst="rect">
                      <a:avLst/>
                    </a:prstGeom>
                    <a:ln>
                      <a:noFill/>
                    </a:ln>
                    <a:effectLst>
                      <a:outerShdw blurRad="63500" sx="102000" sy="102000" algn="ctr"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003901E4">
        <w:rPr>
          <w:rFonts w:cs="Arial"/>
          <w:szCs w:val="24"/>
        </w:rPr>
        <w:t>Un glosario es un listado de palabras, en orden alfabético, que permite identificar y conceptualizar los términos que eventualmente el lector pueda desconocer o le causen confusión. Su función es brindarle amplitud de conocimiento para una mejor comprensión del contenido.</w:t>
      </w:r>
    </w:p>
    <w:p w:rsidR="00604804" w:rsidRDefault="00604804" w:rsidP="00A55A8E">
      <w:pPr>
        <w:spacing w:after="0" w:line="240" w:lineRule="auto"/>
        <w:ind w:left="993" w:firstLine="709"/>
        <w:rPr>
          <w:rFonts w:cs="Arial"/>
          <w:sz w:val="20"/>
          <w:lang w:eastAsia="es-CR"/>
        </w:rPr>
      </w:pPr>
      <w:r>
        <w:rPr>
          <w:rFonts w:cs="Arial"/>
          <w:i/>
          <w:sz w:val="20"/>
        </w:rPr>
        <w:t xml:space="preserve">Figura </w:t>
      </w:r>
      <w:r w:rsidR="00A55A8E">
        <w:rPr>
          <w:rFonts w:cs="Arial"/>
          <w:i/>
          <w:sz w:val="20"/>
        </w:rPr>
        <w:t>5</w:t>
      </w:r>
      <w:r w:rsidRPr="00A329CC">
        <w:rPr>
          <w:rFonts w:cs="Arial"/>
          <w:sz w:val="20"/>
        </w:rPr>
        <w:t xml:space="preserve">. </w:t>
      </w:r>
      <w:r>
        <w:rPr>
          <w:rFonts w:cs="Arial"/>
          <w:sz w:val="20"/>
        </w:rPr>
        <w:t>Glosario</w:t>
      </w:r>
    </w:p>
    <w:p w:rsidR="00B704D0" w:rsidRPr="00FE3298" w:rsidRDefault="003901E4" w:rsidP="00A55A8E">
      <w:pPr>
        <w:pStyle w:val="Ttulo2"/>
        <w:numPr>
          <w:ilvl w:val="1"/>
          <w:numId w:val="16"/>
        </w:numPr>
        <w:spacing w:before="0" w:after="160" w:line="360" w:lineRule="auto"/>
        <w:ind w:left="788" w:hanging="431"/>
        <w:jc w:val="center"/>
        <w:rPr>
          <w:rFonts w:ascii="Arial" w:hAnsi="Arial" w:cs="Arial"/>
          <w:b/>
          <w:sz w:val="24"/>
          <w:szCs w:val="24"/>
        </w:rPr>
      </w:pPr>
      <w:bookmarkStart w:id="26" w:name="_Toc114208376"/>
      <w:r w:rsidRPr="00FE3298">
        <w:rPr>
          <w:rFonts w:ascii="Arial" w:hAnsi="Arial" w:cs="Arial"/>
          <w:b/>
          <w:sz w:val="24"/>
          <w:szCs w:val="24"/>
        </w:rPr>
        <w:lastRenderedPageBreak/>
        <w:t>ANEXOS</w:t>
      </w:r>
      <w:bookmarkEnd w:id="26"/>
    </w:p>
    <w:p w:rsidR="00B704D0" w:rsidRDefault="003901E4">
      <w:pPr>
        <w:spacing w:line="360" w:lineRule="auto"/>
        <w:jc w:val="both"/>
        <w:rPr>
          <w:rFonts w:cs="Arial"/>
          <w:bCs/>
          <w:szCs w:val="24"/>
        </w:rPr>
      </w:pPr>
      <w:r>
        <w:rPr>
          <w:rFonts w:cs="Arial"/>
          <w:szCs w:val="24"/>
        </w:rPr>
        <w:t xml:space="preserve">En este apartado se deben incorporar, de forma numérica y consecutiva, todos los documentos requeridos para una mejor comprensión del manual de procedimientos. </w:t>
      </w:r>
      <w:r>
        <w:rPr>
          <w:rFonts w:cs="Arial"/>
          <w:bCs/>
          <w:szCs w:val="24"/>
        </w:rPr>
        <w:t>En los casos que no existan anexos al procedimiento, se debe incluir la siguiente leyenda.</w:t>
      </w:r>
    </w:p>
    <w:p w:rsidR="00B704D0" w:rsidRDefault="003901E4">
      <w:pPr>
        <w:spacing w:line="360" w:lineRule="auto"/>
        <w:jc w:val="both"/>
        <w:rPr>
          <w:rFonts w:cs="Arial"/>
          <w:b/>
          <w:bCs/>
          <w:szCs w:val="24"/>
        </w:rPr>
      </w:pPr>
      <w:r>
        <w:rPr>
          <w:rFonts w:cs="Arial"/>
          <w:b/>
          <w:bCs/>
          <w:szCs w:val="24"/>
        </w:rPr>
        <w:t>No hay anexos asociados al manual de procedimientos de la unidad administrativa.</w:t>
      </w:r>
    </w:p>
    <w:p w:rsidR="00B704D0" w:rsidRDefault="00B704D0">
      <w:pPr>
        <w:spacing w:line="360" w:lineRule="auto"/>
        <w:jc w:val="both"/>
        <w:rPr>
          <w:rFonts w:cs="Arial"/>
          <w:szCs w:val="24"/>
        </w:rPr>
      </w:pPr>
    </w:p>
    <w:p w:rsidR="00B704D0" w:rsidRDefault="003901E4">
      <w:pPr>
        <w:rPr>
          <w:rFonts w:cs="Arial"/>
          <w:szCs w:val="24"/>
        </w:rPr>
      </w:pPr>
      <w:r>
        <w:br w:type="page"/>
      </w:r>
    </w:p>
    <w:p w:rsidR="00B704D0" w:rsidRDefault="003901E4" w:rsidP="00FE3298">
      <w:pPr>
        <w:pStyle w:val="Ttulo1"/>
        <w:numPr>
          <w:ilvl w:val="0"/>
          <w:numId w:val="14"/>
        </w:numPr>
        <w:jc w:val="center"/>
        <w:rPr>
          <w:rStyle w:val="Enlacedelndice"/>
          <w:rFonts w:ascii="Arial" w:hAnsi="Arial" w:cs="Arial"/>
          <w:b/>
          <w:sz w:val="28"/>
        </w:rPr>
      </w:pPr>
      <w:bookmarkStart w:id="27" w:name="_Toc114208377"/>
      <w:r w:rsidRPr="00FE3298">
        <w:rPr>
          <w:rStyle w:val="Enlacedelndice"/>
          <w:rFonts w:ascii="Arial" w:hAnsi="Arial" w:cs="Arial"/>
          <w:b/>
          <w:sz w:val="28"/>
        </w:rPr>
        <w:lastRenderedPageBreak/>
        <w:t>ELABORACIÓN DE INSTRUCCIÓN DE TRABAJO</w:t>
      </w:r>
      <w:bookmarkEnd w:id="27"/>
    </w:p>
    <w:p w:rsidR="00FE3298" w:rsidRPr="00FE3298" w:rsidRDefault="00FE3298" w:rsidP="00FE3298"/>
    <w:p w:rsidR="00B704D0" w:rsidRDefault="003901E4">
      <w:pPr>
        <w:spacing w:line="360" w:lineRule="auto"/>
        <w:jc w:val="both"/>
        <w:rPr>
          <w:rFonts w:cs="Arial"/>
          <w:szCs w:val="24"/>
        </w:rPr>
      </w:pPr>
      <w:r>
        <w:rPr>
          <w:rFonts w:cs="Arial"/>
          <w:szCs w:val="24"/>
        </w:rPr>
        <w:t>Las unidades administrativas tienen la posibilidad de documentar las tareas que realizan, por medio de instrucciones de trabajo.</w:t>
      </w:r>
    </w:p>
    <w:p w:rsidR="00B704D0" w:rsidRDefault="003901E4">
      <w:pPr>
        <w:spacing w:line="360" w:lineRule="auto"/>
        <w:jc w:val="both"/>
        <w:rPr>
          <w:rFonts w:cs="Arial"/>
          <w:szCs w:val="24"/>
        </w:rPr>
      </w:pPr>
      <w:r>
        <w:rPr>
          <w:rFonts w:cs="Arial"/>
          <w:szCs w:val="24"/>
        </w:rPr>
        <w:t>Una instrucción de trabajo es un documento que describe, establece o estipula, en forma detallada, los pasos secuenciales para realizar correctamente alguna tarea o trabajo específico que forma parte de un procedimiento o protocolo, sin que implique la toma de decisiones. Presenta información clara de lo que se requiere, de manera que, en caso de que la persona responsable no se encuentre disponible y si la jefatura lo estima conveniente, se pueda delegar en otra persona la ejecución de esas tareas. Aunado a esto, se indica que la responsabilidad de ejecutar lo establecido en la instrucción será de la clase del puesto que tenga asignada la actividad en el procedimiento.</w:t>
      </w:r>
    </w:p>
    <w:p w:rsidR="00B704D0" w:rsidRDefault="003901E4">
      <w:pPr>
        <w:spacing w:line="360" w:lineRule="auto"/>
        <w:jc w:val="both"/>
        <w:rPr>
          <w:rFonts w:cs="Arial"/>
          <w:szCs w:val="24"/>
        </w:rPr>
      </w:pPr>
      <w:r>
        <w:rPr>
          <w:rFonts w:cs="Arial"/>
          <w:szCs w:val="24"/>
        </w:rPr>
        <w:t>Cada instrucción de trabajo consta de dos partes, encabezado y estructura de la instrucción:</w:t>
      </w:r>
    </w:p>
    <w:p w:rsidR="00B704D0" w:rsidRDefault="003901E4">
      <w:pPr>
        <w:pStyle w:val="Ttulo3"/>
        <w:numPr>
          <w:ilvl w:val="1"/>
          <w:numId w:val="19"/>
        </w:numPr>
        <w:spacing w:beforeAutospacing="1" w:afterAutospacing="1"/>
        <w:rPr>
          <w:rFonts w:ascii="Arial" w:hAnsi="Arial" w:cs="Arial"/>
          <w:b/>
          <w:sz w:val="24"/>
          <w:szCs w:val="24"/>
        </w:rPr>
      </w:pPr>
      <w:bookmarkStart w:id="28" w:name="_Toc114208378"/>
      <w:r>
        <w:rPr>
          <w:rFonts w:ascii="Arial" w:hAnsi="Arial" w:cs="Arial"/>
          <w:b/>
          <w:sz w:val="24"/>
          <w:szCs w:val="24"/>
        </w:rPr>
        <w:t>Encabezado</w:t>
      </w:r>
      <w:bookmarkEnd w:id="28"/>
    </w:p>
    <w:p w:rsidR="00B704D0" w:rsidRDefault="003901E4">
      <w:pPr>
        <w:spacing w:line="360" w:lineRule="auto"/>
        <w:jc w:val="both"/>
        <w:rPr>
          <w:rFonts w:cs="Arial"/>
          <w:szCs w:val="24"/>
        </w:rPr>
      </w:pPr>
      <w:r>
        <w:rPr>
          <w:rFonts w:cs="Arial"/>
          <w:szCs w:val="24"/>
        </w:rPr>
        <w:t>Toda instrucción de trabajo debe contener un encabezado, cuyo formato se utiliza en todas las páginas de este.</w:t>
      </w:r>
    </w:p>
    <w:p w:rsidR="00B704D0" w:rsidRDefault="003901E4">
      <w:pPr>
        <w:spacing w:line="360" w:lineRule="auto"/>
        <w:jc w:val="both"/>
        <w:rPr>
          <w:rFonts w:cs="Arial"/>
          <w:szCs w:val="24"/>
        </w:rPr>
      </w:pPr>
      <w:r>
        <w:rPr>
          <w:rFonts w:cs="Arial"/>
          <w:szCs w:val="24"/>
        </w:rPr>
        <w:t xml:space="preserve">El encabezado incluye los siguientes elementos: logo del TSE, nombre de la Unidad Administrativa, nombre y código de la instrucción de trabajo, la fecha </w:t>
      </w:r>
      <w:r>
        <w:rPr>
          <w:rFonts w:cs="Arial"/>
          <w:color w:val="000000" w:themeColor="text1"/>
          <w:szCs w:val="24"/>
        </w:rPr>
        <w:t xml:space="preserve">del </w:t>
      </w:r>
      <w:r>
        <w:rPr>
          <w:rFonts w:cs="Arial"/>
          <w:szCs w:val="24"/>
        </w:rPr>
        <w:t>rige y el nú</w:t>
      </w:r>
      <w:r w:rsidR="004E71E7">
        <w:rPr>
          <w:rFonts w:cs="Arial"/>
          <w:szCs w:val="24"/>
        </w:rPr>
        <w:t>mero de páginas (ver tabla n.° 12</w:t>
      </w:r>
      <w:r>
        <w:rPr>
          <w:rFonts w:cs="Arial"/>
          <w:szCs w:val="24"/>
        </w:rPr>
        <w:t>).</w:t>
      </w:r>
    </w:p>
    <w:p w:rsidR="00B704D0" w:rsidRDefault="003A2383">
      <w:pPr>
        <w:spacing w:after="0" w:line="240" w:lineRule="auto"/>
        <w:jc w:val="center"/>
        <w:rPr>
          <w:rFonts w:cs="Arial"/>
          <w:b/>
          <w:szCs w:val="24"/>
        </w:rPr>
      </w:pPr>
      <w:r>
        <w:rPr>
          <w:rFonts w:cs="Arial"/>
          <w:b/>
          <w:szCs w:val="24"/>
        </w:rPr>
        <w:t>Tabla n.° 12</w:t>
      </w:r>
    </w:p>
    <w:p w:rsidR="00B704D0" w:rsidRDefault="003901E4">
      <w:pPr>
        <w:spacing w:after="0" w:line="240" w:lineRule="auto"/>
        <w:jc w:val="center"/>
        <w:rPr>
          <w:rFonts w:cs="Arial"/>
          <w:b/>
          <w:color w:val="FF0000"/>
          <w:szCs w:val="24"/>
        </w:rPr>
      </w:pPr>
      <w:r>
        <w:rPr>
          <w:rFonts w:cs="Arial"/>
          <w:b/>
          <w:szCs w:val="24"/>
        </w:rPr>
        <w:t xml:space="preserve">Encabezado de </w:t>
      </w:r>
      <w:r w:rsidR="00684870">
        <w:rPr>
          <w:rFonts w:cs="Arial"/>
          <w:b/>
          <w:szCs w:val="24"/>
        </w:rPr>
        <w:t xml:space="preserve">las </w:t>
      </w:r>
      <w:r>
        <w:rPr>
          <w:rFonts w:cs="Arial"/>
          <w:b/>
          <w:szCs w:val="24"/>
        </w:rPr>
        <w:t>instrucciones de trabajo</w:t>
      </w:r>
    </w:p>
    <w:p w:rsidR="00B704D0" w:rsidRDefault="00B704D0">
      <w:pPr>
        <w:spacing w:after="0" w:line="240" w:lineRule="auto"/>
        <w:jc w:val="center"/>
        <w:rPr>
          <w:rFonts w:cs="Arial"/>
          <w:b/>
          <w:szCs w:val="24"/>
        </w:rPr>
      </w:pPr>
    </w:p>
    <w:tbl>
      <w:tblPr>
        <w:tblStyle w:val="Tablaconcuadrcula"/>
        <w:tblW w:w="9356" w:type="dxa"/>
        <w:jc w:val="center"/>
        <w:tblLook w:val="04A0" w:firstRow="1" w:lastRow="0" w:firstColumn="1" w:lastColumn="0" w:noHBand="0" w:noVBand="1"/>
      </w:tblPr>
      <w:tblGrid>
        <w:gridCol w:w="2403"/>
        <w:gridCol w:w="3260"/>
        <w:gridCol w:w="3693"/>
      </w:tblGrid>
      <w:tr w:rsidR="00B704D0">
        <w:trPr>
          <w:trHeight w:val="725"/>
          <w:jc w:val="center"/>
        </w:trPr>
        <w:tc>
          <w:tcPr>
            <w:tcW w:w="2403" w:type="dxa"/>
            <w:vMerge w:val="restart"/>
            <w:shd w:val="clear" w:color="auto" w:fill="auto"/>
          </w:tcPr>
          <w:p w:rsidR="00B704D0" w:rsidRDefault="003901E4">
            <w:pPr>
              <w:jc w:val="both"/>
              <w:rPr>
                <w:rFonts w:cs="Arial"/>
                <w:sz w:val="20"/>
                <w:szCs w:val="24"/>
              </w:rPr>
            </w:pPr>
            <w:r>
              <w:rPr>
                <w:rFonts w:cs="Arial"/>
                <w:noProof/>
                <w:sz w:val="20"/>
                <w:szCs w:val="24"/>
                <w:lang w:eastAsia="es-CR"/>
              </w:rPr>
              <w:drawing>
                <wp:anchor distT="0" distB="0" distL="114300" distR="119380" simplePos="0" relativeHeight="8" behindDoc="0" locked="0" layoutInCell="1" allowOverlap="1">
                  <wp:simplePos x="0" y="0"/>
                  <wp:positionH relativeFrom="column">
                    <wp:posOffset>46990</wp:posOffset>
                  </wp:positionH>
                  <wp:positionV relativeFrom="paragraph">
                    <wp:posOffset>107950</wp:posOffset>
                  </wp:positionV>
                  <wp:extent cx="1309370" cy="789305"/>
                  <wp:effectExtent l="0" t="0" r="0" b="0"/>
                  <wp:wrapTight wrapText="bothSides">
                    <wp:wrapPolygon edited="0">
                      <wp:start x="-172" y="0"/>
                      <wp:lineTo x="-172" y="20673"/>
                      <wp:lineTo x="21353" y="20673"/>
                      <wp:lineTo x="21353" y="0"/>
                      <wp:lineTo x="-172" y="0"/>
                    </wp:wrapPolygon>
                  </wp:wrapTight>
                  <wp:docPr id="65"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n 60"/>
                          <pic:cNvPicPr>
                            <a:picLocks noChangeAspect="1" noChangeArrowheads="1"/>
                          </pic:cNvPicPr>
                        </pic:nvPicPr>
                        <pic:blipFill>
                          <a:blip r:embed="rId18"/>
                          <a:stretch>
                            <a:fillRect/>
                          </a:stretch>
                        </pic:blipFill>
                        <pic:spPr bwMode="auto">
                          <a:xfrm>
                            <a:off x="0" y="0"/>
                            <a:ext cx="1309370" cy="789305"/>
                          </a:xfrm>
                          <a:prstGeom prst="rect">
                            <a:avLst/>
                          </a:prstGeom>
                        </pic:spPr>
                      </pic:pic>
                    </a:graphicData>
                  </a:graphic>
                </wp:anchor>
              </w:drawing>
            </w:r>
          </w:p>
        </w:tc>
        <w:tc>
          <w:tcPr>
            <w:tcW w:w="3260" w:type="dxa"/>
            <w:shd w:val="clear" w:color="auto" w:fill="auto"/>
            <w:vAlign w:val="center"/>
          </w:tcPr>
          <w:p w:rsidR="00B704D0" w:rsidRDefault="003901E4">
            <w:pPr>
              <w:pStyle w:val="Piedepgina"/>
              <w:jc w:val="center"/>
              <w:rPr>
                <w:rStyle w:val="Nmerodepgina"/>
                <w:rFonts w:cs="Arial"/>
                <w:szCs w:val="24"/>
              </w:rPr>
            </w:pPr>
            <w:r>
              <w:rPr>
                <w:rStyle w:val="Nmerodepgina"/>
                <w:rFonts w:cs="Arial"/>
                <w:sz w:val="20"/>
                <w:szCs w:val="24"/>
              </w:rPr>
              <w:t xml:space="preserve">Nombre </w:t>
            </w:r>
            <w:r>
              <w:rPr>
                <w:rFonts w:cs="Arial"/>
                <w:sz w:val="20"/>
                <w:szCs w:val="24"/>
              </w:rPr>
              <w:t>de la Unidad Administrativa</w:t>
            </w:r>
          </w:p>
        </w:tc>
        <w:tc>
          <w:tcPr>
            <w:tcW w:w="3693" w:type="dxa"/>
            <w:shd w:val="clear" w:color="auto" w:fill="auto"/>
            <w:vAlign w:val="center"/>
          </w:tcPr>
          <w:p w:rsidR="00B704D0" w:rsidRDefault="003901E4">
            <w:pPr>
              <w:jc w:val="right"/>
              <w:rPr>
                <w:rFonts w:cs="Arial"/>
                <w:szCs w:val="24"/>
                <w:lang w:val="en-US"/>
              </w:rPr>
            </w:pPr>
            <w:proofErr w:type="spellStart"/>
            <w:r>
              <w:rPr>
                <w:rFonts w:cs="Arial"/>
                <w:szCs w:val="24"/>
                <w:lang w:val="en-US"/>
              </w:rPr>
              <w:t>Código</w:t>
            </w:r>
            <w:proofErr w:type="spellEnd"/>
            <w:r>
              <w:rPr>
                <w:rFonts w:cs="Arial"/>
                <w:szCs w:val="24"/>
                <w:lang w:val="en-US"/>
              </w:rPr>
              <w:t>:</w:t>
            </w:r>
          </w:p>
        </w:tc>
      </w:tr>
      <w:tr w:rsidR="00B704D0">
        <w:trPr>
          <w:trHeight w:val="546"/>
          <w:jc w:val="center"/>
        </w:trPr>
        <w:tc>
          <w:tcPr>
            <w:tcW w:w="2403" w:type="dxa"/>
            <w:vMerge/>
            <w:shd w:val="clear" w:color="auto" w:fill="auto"/>
          </w:tcPr>
          <w:p w:rsidR="00B704D0" w:rsidRDefault="00B704D0">
            <w:pPr>
              <w:jc w:val="both"/>
              <w:rPr>
                <w:rFonts w:cs="Arial"/>
                <w:sz w:val="20"/>
                <w:szCs w:val="24"/>
              </w:rPr>
            </w:pPr>
          </w:p>
        </w:tc>
        <w:tc>
          <w:tcPr>
            <w:tcW w:w="3260" w:type="dxa"/>
            <w:vMerge w:val="restart"/>
            <w:shd w:val="clear" w:color="auto" w:fill="auto"/>
            <w:vAlign w:val="center"/>
          </w:tcPr>
          <w:p w:rsidR="00B704D0" w:rsidRDefault="003901E4">
            <w:pPr>
              <w:pStyle w:val="Piedepgina"/>
              <w:jc w:val="center"/>
              <w:rPr>
                <w:rFonts w:cs="Arial"/>
                <w:szCs w:val="24"/>
                <w:lang w:val="en-US"/>
              </w:rPr>
            </w:pPr>
            <w:r>
              <w:rPr>
                <w:rStyle w:val="Nmerodepgina"/>
                <w:rFonts w:cs="Arial"/>
                <w:szCs w:val="24"/>
              </w:rPr>
              <w:t>Nombre de la instrucción de trabajo</w:t>
            </w:r>
          </w:p>
        </w:tc>
        <w:tc>
          <w:tcPr>
            <w:tcW w:w="3693" w:type="dxa"/>
            <w:shd w:val="clear" w:color="auto" w:fill="auto"/>
            <w:vAlign w:val="center"/>
          </w:tcPr>
          <w:p w:rsidR="00B704D0" w:rsidRDefault="003901E4">
            <w:pPr>
              <w:jc w:val="right"/>
              <w:rPr>
                <w:rFonts w:cs="Arial"/>
                <w:szCs w:val="24"/>
              </w:rPr>
            </w:pPr>
            <w:r>
              <w:rPr>
                <w:rFonts w:cs="Arial"/>
                <w:szCs w:val="24"/>
              </w:rPr>
              <w:t xml:space="preserve">Rige: </w:t>
            </w:r>
            <w:proofErr w:type="spellStart"/>
            <w:r>
              <w:rPr>
                <w:rFonts w:cs="Arial"/>
                <w:szCs w:val="24"/>
              </w:rPr>
              <w:t>dd</w:t>
            </w:r>
            <w:proofErr w:type="spellEnd"/>
            <w:r>
              <w:rPr>
                <w:rFonts w:cs="Arial"/>
                <w:szCs w:val="24"/>
              </w:rPr>
              <w:t>/mm/</w:t>
            </w:r>
            <w:proofErr w:type="spellStart"/>
            <w:r>
              <w:rPr>
                <w:rFonts w:cs="Arial"/>
                <w:szCs w:val="24"/>
              </w:rPr>
              <w:t>aaaa</w:t>
            </w:r>
            <w:proofErr w:type="spellEnd"/>
          </w:p>
        </w:tc>
      </w:tr>
      <w:tr w:rsidR="00B704D0">
        <w:trPr>
          <w:trHeight w:val="233"/>
          <w:jc w:val="center"/>
        </w:trPr>
        <w:tc>
          <w:tcPr>
            <w:tcW w:w="2403" w:type="dxa"/>
            <w:vMerge/>
            <w:shd w:val="clear" w:color="auto" w:fill="auto"/>
          </w:tcPr>
          <w:p w:rsidR="00B704D0" w:rsidRDefault="00B704D0">
            <w:pPr>
              <w:jc w:val="both"/>
              <w:rPr>
                <w:rFonts w:cs="Arial"/>
                <w:sz w:val="20"/>
                <w:szCs w:val="24"/>
              </w:rPr>
            </w:pPr>
          </w:p>
        </w:tc>
        <w:tc>
          <w:tcPr>
            <w:tcW w:w="3260" w:type="dxa"/>
            <w:vMerge/>
            <w:shd w:val="clear" w:color="auto" w:fill="auto"/>
          </w:tcPr>
          <w:p w:rsidR="00B704D0" w:rsidRDefault="00B704D0">
            <w:pPr>
              <w:jc w:val="both"/>
              <w:rPr>
                <w:rFonts w:cs="Arial"/>
                <w:sz w:val="20"/>
                <w:szCs w:val="24"/>
              </w:rPr>
            </w:pPr>
          </w:p>
        </w:tc>
        <w:tc>
          <w:tcPr>
            <w:tcW w:w="3693" w:type="dxa"/>
            <w:shd w:val="clear" w:color="auto" w:fill="auto"/>
            <w:vAlign w:val="center"/>
          </w:tcPr>
          <w:p w:rsidR="00B704D0" w:rsidRDefault="003901E4" w:rsidP="008E4CF4">
            <w:pPr>
              <w:jc w:val="right"/>
              <w:rPr>
                <w:rFonts w:cs="Arial"/>
                <w:szCs w:val="24"/>
              </w:rPr>
            </w:pPr>
            <w:r>
              <w:rPr>
                <w:rFonts w:cs="Arial"/>
                <w:szCs w:val="24"/>
              </w:rPr>
              <w:t xml:space="preserve">Página </w:t>
            </w:r>
            <w:r w:rsidR="008E4CF4">
              <w:rPr>
                <w:rFonts w:cs="Arial"/>
                <w:szCs w:val="24"/>
              </w:rPr>
              <w:t>#</w:t>
            </w:r>
            <w:r>
              <w:rPr>
                <w:rFonts w:cs="Arial"/>
                <w:szCs w:val="24"/>
              </w:rPr>
              <w:t xml:space="preserve"> de #</w:t>
            </w:r>
          </w:p>
        </w:tc>
      </w:tr>
    </w:tbl>
    <w:p w:rsidR="00B704D0" w:rsidRDefault="003901E4">
      <w:pPr>
        <w:spacing w:line="360" w:lineRule="auto"/>
        <w:jc w:val="both"/>
        <w:rPr>
          <w:rFonts w:cs="Arial"/>
          <w:sz w:val="20"/>
          <w:szCs w:val="24"/>
        </w:rPr>
      </w:pPr>
      <w:r w:rsidRPr="0091402C">
        <w:rPr>
          <w:rFonts w:cs="Arial"/>
          <w:i/>
          <w:sz w:val="20"/>
          <w:szCs w:val="24"/>
        </w:rPr>
        <w:t>Nota:</w:t>
      </w:r>
      <w:r w:rsidRPr="0091402C">
        <w:rPr>
          <w:rFonts w:cs="Arial"/>
          <w:sz w:val="20"/>
          <w:szCs w:val="24"/>
        </w:rPr>
        <w:t xml:space="preserve"> Elaborada por la Unidad de Control Interno, TSE</w:t>
      </w:r>
      <w:r>
        <w:rPr>
          <w:rFonts w:cs="Arial"/>
          <w:sz w:val="20"/>
          <w:szCs w:val="24"/>
        </w:rPr>
        <w:t xml:space="preserve"> </w:t>
      </w:r>
    </w:p>
    <w:p w:rsidR="00327BAB" w:rsidRPr="0091402C" w:rsidRDefault="00327BAB" w:rsidP="00327BAB">
      <w:pPr>
        <w:spacing w:line="360" w:lineRule="auto"/>
        <w:jc w:val="both"/>
        <w:rPr>
          <w:rFonts w:eastAsia="Times New Roman" w:cs="Arial"/>
          <w:b/>
          <w:bCs/>
          <w:szCs w:val="24"/>
        </w:rPr>
      </w:pPr>
      <w:r w:rsidRPr="0091402C">
        <w:rPr>
          <w:rFonts w:cs="Arial"/>
          <w:b/>
          <w:szCs w:val="24"/>
        </w:rPr>
        <w:lastRenderedPageBreak/>
        <w:t xml:space="preserve">Componentes del </w:t>
      </w:r>
      <w:r w:rsidR="00684870">
        <w:rPr>
          <w:rFonts w:cs="Arial"/>
          <w:b/>
          <w:szCs w:val="24"/>
        </w:rPr>
        <w:t>“E</w:t>
      </w:r>
      <w:r w:rsidR="00684870">
        <w:rPr>
          <w:rFonts w:eastAsia="Times New Roman" w:cs="Arial"/>
          <w:b/>
          <w:bCs/>
          <w:szCs w:val="24"/>
        </w:rPr>
        <w:t>ncabezado</w:t>
      </w:r>
      <w:r w:rsidRPr="0091402C">
        <w:rPr>
          <w:rFonts w:eastAsia="Times New Roman" w:cs="Arial"/>
          <w:b/>
          <w:bCs/>
          <w:szCs w:val="24"/>
        </w:rPr>
        <w:t xml:space="preserve"> de </w:t>
      </w:r>
      <w:r w:rsidR="00684870">
        <w:rPr>
          <w:rFonts w:eastAsia="Times New Roman" w:cs="Arial"/>
          <w:b/>
          <w:bCs/>
          <w:szCs w:val="24"/>
        </w:rPr>
        <w:t>las instruccio</w:t>
      </w:r>
      <w:r>
        <w:rPr>
          <w:rFonts w:eastAsia="Times New Roman" w:cs="Arial"/>
          <w:b/>
          <w:bCs/>
          <w:szCs w:val="24"/>
        </w:rPr>
        <w:t>n</w:t>
      </w:r>
      <w:r w:rsidR="00684870">
        <w:rPr>
          <w:rFonts w:eastAsia="Times New Roman" w:cs="Arial"/>
          <w:b/>
          <w:bCs/>
          <w:szCs w:val="24"/>
        </w:rPr>
        <w:t>es</w:t>
      </w:r>
      <w:r>
        <w:rPr>
          <w:rFonts w:eastAsia="Times New Roman" w:cs="Arial"/>
          <w:b/>
          <w:bCs/>
          <w:szCs w:val="24"/>
        </w:rPr>
        <w:t xml:space="preserve"> de trabajo</w:t>
      </w:r>
      <w:r w:rsidR="00684870">
        <w:rPr>
          <w:rFonts w:eastAsia="Times New Roman" w:cs="Arial"/>
          <w:b/>
          <w:bCs/>
          <w:szCs w:val="24"/>
        </w:rPr>
        <w:t>”</w:t>
      </w:r>
    </w:p>
    <w:p w:rsidR="00327BAB" w:rsidRPr="0091402C" w:rsidRDefault="00684870" w:rsidP="00327BAB">
      <w:pPr>
        <w:spacing w:line="360" w:lineRule="auto"/>
        <w:jc w:val="both"/>
      </w:pPr>
      <w:r>
        <w:rPr>
          <w:rFonts w:eastAsia="Times New Roman" w:cs="Arial"/>
          <w:b/>
          <w:bCs/>
          <w:szCs w:val="24"/>
        </w:rPr>
        <w:t>Logo del Tribunal Supremo de Elecciones.</w:t>
      </w:r>
    </w:p>
    <w:p w:rsidR="00327BAB" w:rsidRPr="0091402C" w:rsidRDefault="00327BAB" w:rsidP="00327BAB">
      <w:pPr>
        <w:spacing w:line="360" w:lineRule="auto"/>
        <w:jc w:val="both"/>
      </w:pPr>
      <w:r w:rsidRPr="0091402C">
        <w:rPr>
          <w:rFonts w:eastAsia="Times New Roman" w:cs="Arial"/>
          <w:b/>
          <w:bCs/>
          <w:szCs w:val="24"/>
        </w:rPr>
        <w:t xml:space="preserve">Nombre de la unidad administrativa: </w:t>
      </w:r>
      <w:r w:rsidRPr="0091402C">
        <w:rPr>
          <w:rFonts w:eastAsia="Times New Roman" w:cs="Arial"/>
          <w:bCs/>
          <w:szCs w:val="24"/>
        </w:rPr>
        <w:t>C</w:t>
      </w:r>
      <w:r w:rsidRPr="0091402C">
        <w:rPr>
          <w:rFonts w:cs="Arial"/>
          <w:szCs w:val="24"/>
        </w:rPr>
        <w:t>orresponde al nombre aprobado por el superior con base en el estudio administrativo realizado.</w:t>
      </w:r>
    </w:p>
    <w:p w:rsidR="00327BAB" w:rsidRDefault="00327BAB" w:rsidP="00327BAB">
      <w:pPr>
        <w:spacing w:line="360" w:lineRule="auto"/>
        <w:jc w:val="both"/>
        <w:rPr>
          <w:rFonts w:cs="Arial"/>
          <w:szCs w:val="24"/>
        </w:rPr>
      </w:pPr>
      <w:r w:rsidRPr="0091402C">
        <w:rPr>
          <w:rFonts w:cs="Arial"/>
          <w:b/>
          <w:szCs w:val="24"/>
        </w:rPr>
        <w:t>Nombre de</w:t>
      </w:r>
      <w:r>
        <w:rPr>
          <w:rFonts w:cs="Arial"/>
          <w:b/>
          <w:szCs w:val="24"/>
        </w:rPr>
        <w:t xml:space="preserve"> </w:t>
      </w:r>
      <w:r w:rsidRPr="0091402C">
        <w:rPr>
          <w:rFonts w:cs="Arial"/>
          <w:b/>
          <w:szCs w:val="24"/>
        </w:rPr>
        <w:t>l</w:t>
      </w:r>
      <w:r>
        <w:rPr>
          <w:rFonts w:cs="Arial"/>
          <w:b/>
          <w:szCs w:val="24"/>
        </w:rPr>
        <w:t>a</w:t>
      </w:r>
      <w:r w:rsidRPr="0091402C">
        <w:rPr>
          <w:rFonts w:cs="Arial"/>
          <w:b/>
          <w:szCs w:val="24"/>
        </w:rPr>
        <w:t xml:space="preserve"> </w:t>
      </w:r>
      <w:r>
        <w:rPr>
          <w:rFonts w:cs="Arial"/>
          <w:b/>
          <w:szCs w:val="24"/>
        </w:rPr>
        <w:t xml:space="preserve">instrucción de trabajo: </w:t>
      </w:r>
      <w:r w:rsidRPr="0091402C">
        <w:rPr>
          <w:rFonts w:eastAsia="Times New Roman" w:cs="Arial"/>
          <w:bCs/>
          <w:szCs w:val="24"/>
        </w:rPr>
        <w:t>C</w:t>
      </w:r>
      <w:r w:rsidRPr="0091402C">
        <w:rPr>
          <w:rFonts w:cs="Arial"/>
          <w:szCs w:val="24"/>
        </w:rPr>
        <w:t xml:space="preserve">orresponde al nombre </w:t>
      </w:r>
      <w:r>
        <w:rPr>
          <w:rFonts w:cs="Arial"/>
          <w:szCs w:val="24"/>
        </w:rPr>
        <w:t>de la instrucción de trabajo. Ver lo indicado en el apartado “</w:t>
      </w:r>
      <w:r w:rsidRPr="00327BAB">
        <w:rPr>
          <w:rFonts w:cs="Arial"/>
          <w:b/>
          <w:szCs w:val="24"/>
        </w:rPr>
        <w:t>Código y nombre de la instrucción de trabajo</w:t>
      </w:r>
      <w:r>
        <w:rPr>
          <w:rFonts w:cs="Arial"/>
          <w:szCs w:val="24"/>
        </w:rPr>
        <w:t>”.</w:t>
      </w:r>
      <w:r w:rsidR="007E4244">
        <w:rPr>
          <w:rFonts w:cs="Arial"/>
          <w:szCs w:val="24"/>
        </w:rPr>
        <w:t xml:space="preserve"> El nombre del </w:t>
      </w:r>
      <w:r w:rsidR="007E4244">
        <w:rPr>
          <w:rFonts w:cs="Arial"/>
          <w:bCs/>
          <w:szCs w:val="24"/>
        </w:rPr>
        <w:t>no debe ser mayor a 50 caracteres.</w:t>
      </w:r>
    </w:p>
    <w:p w:rsidR="00327BAB" w:rsidRPr="0091402C" w:rsidRDefault="00327BAB" w:rsidP="00327BAB">
      <w:pPr>
        <w:spacing w:line="360" w:lineRule="auto"/>
        <w:jc w:val="both"/>
        <w:rPr>
          <w:rFonts w:cs="Arial"/>
          <w:b/>
          <w:szCs w:val="24"/>
        </w:rPr>
      </w:pPr>
      <w:r w:rsidRPr="0091402C">
        <w:rPr>
          <w:rFonts w:cs="Arial"/>
          <w:b/>
          <w:szCs w:val="24"/>
        </w:rPr>
        <w:t>Código</w:t>
      </w:r>
      <w:r w:rsidRPr="0091402C">
        <w:rPr>
          <w:rFonts w:cs="Arial"/>
          <w:szCs w:val="24"/>
        </w:rPr>
        <w:t xml:space="preserve">: </w:t>
      </w:r>
      <w:r w:rsidRPr="0091402C">
        <w:rPr>
          <w:rFonts w:eastAsia="Times New Roman" w:cs="Arial"/>
          <w:bCs/>
          <w:szCs w:val="24"/>
        </w:rPr>
        <w:t>C</w:t>
      </w:r>
      <w:r w:rsidRPr="0091402C">
        <w:rPr>
          <w:rFonts w:cs="Arial"/>
          <w:szCs w:val="24"/>
        </w:rPr>
        <w:t xml:space="preserve">orresponde al </w:t>
      </w:r>
      <w:r>
        <w:rPr>
          <w:rFonts w:cs="Arial"/>
          <w:szCs w:val="24"/>
        </w:rPr>
        <w:t>código de la instrucción de trabajo. Ver lo indicado en el apartado “</w:t>
      </w:r>
      <w:r w:rsidRPr="00327BAB">
        <w:rPr>
          <w:rFonts w:cs="Arial"/>
          <w:b/>
          <w:szCs w:val="24"/>
        </w:rPr>
        <w:t>Código y nombre de la instrucción de trabajo</w:t>
      </w:r>
      <w:r>
        <w:rPr>
          <w:rFonts w:cs="Arial"/>
          <w:szCs w:val="24"/>
        </w:rPr>
        <w:t>”</w:t>
      </w:r>
    </w:p>
    <w:p w:rsidR="00327BAB" w:rsidRPr="0091402C" w:rsidRDefault="00327BAB" w:rsidP="00327BAB">
      <w:pPr>
        <w:spacing w:line="360" w:lineRule="auto"/>
        <w:jc w:val="both"/>
        <w:rPr>
          <w:rFonts w:cs="Arial"/>
          <w:szCs w:val="24"/>
        </w:rPr>
      </w:pPr>
      <w:r w:rsidRPr="0091402C">
        <w:rPr>
          <w:rFonts w:cs="Arial"/>
          <w:b/>
          <w:szCs w:val="24"/>
        </w:rPr>
        <w:t>Rige:</w:t>
      </w:r>
      <w:r w:rsidRPr="0091402C">
        <w:rPr>
          <w:rFonts w:cs="Arial"/>
          <w:szCs w:val="24"/>
        </w:rPr>
        <w:t xml:space="preserve"> Fecha en que inicia a regir </w:t>
      </w:r>
      <w:r>
        <w:rPr>
          <w:rFonts w:cs="Arial"/>
          <w:szCs w:val="24"/>
        </w:rPr>
        <w:t>la instrucción de trabajo</w:t>
      </w:r>
      <w:r w:rsidRPr="0091402C">
        <w:rPr>
          <w:rFonts w:cs="Arial"/>
          <w:szCs w:val="24"/>
        </w:rPr>
        <w:t xml:space="preserve">. Por lo anterior y con el objetivo de comunicar </w:t>
      </w:r>
      <w:r>
        <w:rPr>
          <w:rFonts w:cs="Arial"/>
          <w:szCs w:val="24"/>
        </w:rPr>
        <w:t xml:space="preserve">la instrucción de trabajo </w:t>
      </w:r>
      <w:r w:rsidRPr="0091402C">
        <w:rPr>
          <w:rFonts w:cs="Arial"/>
          <w:szCs w:val="24"/>
        </w:rPr>
        <w:t>a las personas colaboradoras que corresponda, así como haberlas capacitado, esta fecha debe ser 5 días hábiles después de su aprobación.</w:t>
      </w:r>
    </w:p>
    <w:p w:rsidR="00327BAB" w:rsidRDefault="00327BAB" w:rsidP="00327BAB">
      <w:pPr>
        <w:spacing w:line="360" w:lineRule="auto"/>
        <w:jc w:val="both"/>
        <w:rPr>
          <w:rFonts w:cs="Arial"/>
          <w:szCs w:val="24"/>
        </w:rPr>
      </w:pPr>
      <w:r w:rsidRPr="0091402C">
        <w:rPr>
          <w:rFonts w:cs="Arial"/>
          <w:b/>
          <w:szCs w:val="24"/>
        </w:rPr>
        <w:t>Página</w:t>
      </w:r>
      <w:r w:rsidRPr="0091402C">
        <w:rPr>
          <w:rFonts w:cs="Arial"/>
          <w:szCs w:val="24"/>
        </w:rPr>
        <w:t xml:space="preserve">: </w:t>
      </w:r>
      <w:r w:rsidRPr="0091402C">
        <w:rPr>
          <w:rFonts w:cs="Arial"/>
        </w:rPr>
        <w:t>El formato que se utiliza para consignar el número de página será “# de #” o sea número de la página del total de páginas.  Por ejemplo:  Página 1 de 40</w:t>
      </w:r>
    </w:p>
    <w:p w:rsidR="00B704D0" w:rsidRDefault="003901E4">
      <w:pPr>
        <w:pStyle w:val="Ttulo3"/>
        <w:numPr>
          <w:ilvl w:val="1"/>
          <w:numId w:val="19"/>
        </w:numPr>
        <w:spacing w:beforeAutospacing="1" w:afterAutospacing="1"/>
        <w:rPr>
          <w:rFonts w:ascii="Arial" w:hAnsi="Arial" w:cs="Arial"/>
          <w:b/>
          <w:sz w:val="24"/>
          <w:szCs w:val="24"/>
        </w:rPr>
      </w:pPr>
      <w:bookmarkStart w:id="29" w:name="_Toc114208379"/>
      <w:r>
        <w:rPr>
          <w:rFonts w:ascii="Arial" w:hAnsi="Arial" w:cs="Arial"/>
          <w:b/>
          <w:sz w:val="24"/>
          <w:szCs w:val="24"/>
        </w:rPr>
        <w:t>Estructura de la instrucción de trabajo.</w:t>
      </w:r>
      <w:bookmarkEnd w:id="29"/>
      <w:r>
        <w:rPr>
          <w:rFonts w:ascii="Arial" w:hAnsi="Arial" w:cs="Arial"/>
          <w:b/>
          <w:sz w:val="24"/>
          <w:szCs w:val="24"/>
        </w:rPr>
        <w:t xml:space="preserve"> </w:t>
      </w:r>
    </w:p>
    <w:p w:rsidR="00B704D0" w:rsidRDefault="003901E4">
      <w:pPr>
        <w:spacing w:line="360" w:lineRule="auto"/>
        <w:jc w:val="both"/>
        <w:rPr>
          <w:rFonts w:cs="Arial"/>
          <w:bCs/>
          <w:szCs w:val="24"/>
        </w:rPr>
      </w:pPr>
      <w:r>
        <w:rPr>
          <w:rFonts w:cs="Arial"/>
          <w:bCs/>
          <w:szCs w:val="24"/>
        </w:rPr>
        <w:t>Para la elaboración de la instrucción de trabajo y con el objetivo de cumplir con la estandarización de los documentos, se debe respetar la siguiente estructura:</w:t>
      </w:r>
    </w:p>
    <w:p w:rsidR="00B704D0" w:rsidRDefault="003901E4">
      <w:pPr>
        <w:pStyle w:val="Ttulo3"/>
        <w:numPr>
          <w:ilvl w:val="2"/>
          <w:numId w:val="19"/>
        </w:numPr>
        <w:spacing w:beforeAutospacing="1" w:afterAutospacing="1"/>
        <w:ind w:left="851"/>
        <w:rPr>
          <w:rFonts w:ascii="Arial" w:hAnsi="Arial" w:cs="Arial"/>
          <w:b/>
          <w:sz w:val="24"/>
          <w:szCs w:val="24"/>
        </w:rPr>
      </w:pPr>
      <w:bookmarkStart w:id="30" w:name="_Toc114208380"/>
      <w:r>
        <w:rPr>
          <w:rFonts w:ascii="Arial" w:hAnsi="Arial" w:cs="Arial"/>
          <w:b/>
          <w:sz w:val="24"/>
          <w:szCs w:val="24"/>
        </w:rPr>
        <w:t>Código y nombre de la instrucción de trabajo.</w:t>
      </w:r>
      <w:bookmarkEnd w:id="30"/>
    </w:p>
    <w:p w:rsidR="00B704D0" w:rsidRDefault="003901E4">
      <w:pPr>
        <w:spacing w:line="360" w:lineRule="auto"/>
        <w:jc w:val="both"/>
        <w:rPr>
          <w:rFonts w:cs="Arial"/>
          <w:bCs/>
          <w:szCs w:val="24"/>
        </w:rPr>
      </w:pPr>
      <w:r>
        <w:rPr>
          <w:noProof/>
          <w:lang w:eastAsia="es-CR"/>
        </w:rPr>
        <mc:AlternateContent>
          <mc:Choice Requires="wps">
            <w:drawing>
              <wp:anchor distT="0" distB="0" distL="114300" distR="114300" simplePos="0" relativeHeight="21" behindDoc="0" locked="0" layoutInCell="1" allowOverlap="1" wp14:anchorId="4ACE12DF">
                <wp:simplePos x="0" y="0"/>
                <wp:positionH relativeFrom="margin">
                  <wp:posOffset>72390</wp:posOffset>
                </wp:positionH>
                <wp:positionV relativeFrom="paragraph">
                  <wp:posOffset>972820</wp:posOffset>
                </wp:positionV>
                <wp:extent cx="5507990" cy="1031240"/>
                <wp:effectExtent l="0" t="0" r="19050" b="19050"/>
                <wp:wrapTopAndBottom/>
                <wp:docPr id="66" name="Rectángulo redondeado 58"/>
                <wp:cNvGraphicFramePr/>
                <a:graphic xmlns:a="http://schemas.openxmlformats.org/drawingml/2006/main">
                  <a:graphicData uri="http://schemas.microsoft.com/office/word/2010/wordprocessingShape">
                    <wps:wsp>
                      <wps:cNvSpPr/>
                      <wps:spPr>
                        <a:xfrm>
                          <a:off x="0" y="0"/>
                          <a:ext cx="5507280" cy="1030680"/>
                        </a:xfrm>
                        <a:prstGeom prst="roundRect">
                          <a:avLst>
                            <a:gd name="adj" fmla="val 16667"/>
                          </a:avLst>
                        </a:prstGeom>
                        <a:ln/>
                      </wps:spPr>
                      <wps:style>
                        <a:lnRef idx="2">
                          <a:schemeClr val="accent1">
                            <a:shade val="50000"/>
                          </a:schemeClr>
                        </a:lnRef>
                        <a:fillRef idx="1">
                          <a:schemeClr val="accent1"/>
                        </a:fillRef>
                        <a:effectRef idx="0">
                          <a:schemeClr val="accent1"/>
                        </a:effectRef>
                        <a:fontRef idx="minor"/>
                      </wps:style>
                      <wps:txbx>
                        <w:txbxContent>
                          <w:p w:rsidR="00846721" w:rsidRDefault="00846721">
                            <w:pPr>
                              <w:pStyle w:val="Contenidodelmarco"/>
                              <w:spacing w:line="360" w:lineRule="auto"/>
                              <w:jc w:val="center"/>
                              <w:rPr>
                                <w:rFonts w:cs="Arial"/>
                                <w:szCs w:val="24"/>
                              </w:rPr>
                            </w:pPr>
                            <w:r>
                              <w:rPr>
                                <w:rFonts w:cs="Arial"/>
                                <w:color w:val="FFFFFF"/>
                                <w:szCs w:val="24"/>
                              </w:rPr>
                              <w:t>Instrucción.  El código para la versión 01 del instructivo número 02 del procedimiento 05 de la Dirección Ejecutiva:</w:t>
                            </w:r>
                          </w:p>
                          <w:p w:rsidR="00846721" w:rsidRDefault="00846721">
                            <w:pPr>
                              <w:pStyle w:val="Contenidodelmarco"/>
                              <w:spacing w:line="360" w:lineRule="auto"/>
                              <w:jc w:val="center"/>
                            </w:pPr>
                            <w:r>
                              <w:rPr>
                                <w:rFonts w:cs="Arial"/>
                                <w:color w:val="FFFFFF"/>
                                <w:szCs w:val="24"/>
                              </w:rPr>
                              <w:t>IT02-v01-DE-P05-v01</w:t>
                            </w:r>
                          </w:p>
                        </w:txbxContent>
                      </wps:txbx>
                      <wps:bodyPr anchor="ctr">
                        <a:prstTxWarp prst="textNoShape">
                          <a:avLst/>
                        </a:prstTxWarp>
                        <a:noAutofit/>
                      </wps:bodyPr>
                    </wps:wsp>
                  </a:graphicData>
                </a:graphic>
              </wp:anchor>
            </w:drawing>
          </mc:Choice>
          <mc:Fallback>
            <w:pict>
              <v:roundrect w14:anchorId="4ACE12DF" id="Rectángulo redondeado 58" o:spid="_x0000_s1052" style="position:absolute;left:0;text-align:left;margin-left:5.7pt;margin-top:76.6pt;width:433.7pt;height:81.2pt;z-index:21;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" fillcolor="#5b9bd5 [3204]" strokecolor="#1f4d78 [1604]" strokeweight="1pt">
                <v:stroke joinstyle="miter"/>
                <v:textbox>
                  <w:txbxContent>
                    <w:p w:rsidR="00846721" w:rsidRDefault="00846721">
                      <w:pPr>
                        <w:pStyle w:val="Contenidodelmarco"/>
                        <w:spacing w:line="360" w:lineRule="auto"/>
                        <w:jc w:val="center"/>
                        <w:rPr>
                          <w:rFonts w:cs="Arial"/>
                          <w:szCs w:val="24"/>
                        </w:rPr>
                      </w:pPr>
                      <w:r>
                        <w:rPr>
                          <w:rFonts w:cs="Arial"/>
                          <w:color w:val="FFFFFF"/>
                          <w:szCs w:val="24"/>
                        </w:rPr>
                        <w:t>Instrucción.  El código para la versión 01 del instructivo número 02 del procedimiento 05 de la Dirección Ejecutiva:</w:t>
                      </w:r>
                    </w:p>
                    <w:p w:rsidR="00846721" w:rsidRDefault="00846721">
                      <w:pPr>
                        <w:pStyle w:val="Contenidodelmarco"/>
                        <w:spacing w:line="360" w:lineRule="auto"/>
                        <w:jc w:val="center"/>
                      </w:pPr>
                      <w:r>
                        <w:rPr>
                          <w:rFonts w:cs="Arial"/>
                          <w:color w:val="FFFFFF"/>
                          <w:szCs w:val="24"/>
                        </w:rPr>
                        <w:t>IT02-v01-DE-P05-v01</w:t>
                      </w:r>
                    </w:p>
                  </w:txbxContent>
                </v:textbox>
                <w10:wrap type="topAndBottom" anchorx="margin"/>
              </v:roundrect>
            </w:pict>
          </mc:Fallback>
        </mc:AlternateContent>
      </w:r>
      <w:r>
        <w:rPr>
          <w:rFonts w:cs="Arial"/>
          <w:b/>
          <w:bCs/>
          <w:szCs w:val="24"/>
        </w:rPr>
        <w:t>Código:</w:t>
      </w:r>
      <w:r>
        <w:rPr>
          <w:rFonts w:cs="Arial"/>
          <w:bCs/>
          <w:szCs w:val="24"/>
        </w:rPr>
        <w:t xml:space="preserve"> Está conformado por las siglas IT (Instrucción de Trabajo), el número consecutivo de la instrucción, conformado por dos dígitos, el número de versión precedido por la letra “v” (en minúscula) y el código del procedimiento. </w:t>
      </w:r>
    </w:p>
    <w:p w:rsidR="00B704D0" w:rsidRDefault="00B704D0">
      <w:pPr>
        <w:spacing w:line="360" w:lineRule="auto"/>
        <w:jc w:val="both"/>
        <w:rPr>
          <w:rFonts w:cs="Arial"/>
          <w:szCs w:val="24"/>
        </w:rPr>
      </w:pPr>
    </w:p>
    <w:p w:rsidR="00B704D0" w:rsidRDefault="003901E4">
      <w:pPr>
        <w:spacing w:line="360" w:lineRule="auto"/>
        <w:jc w:val="both"/>
      </w:pPr>
      <w:r>
        <w:rPr>
          <w:rFonts w:cs="Arial"/>
          <w:b/>
          <w:bCs/>
          <w:szCs w:val="24"/>
        </w:rPr>
        <w:t>Nombre de la instrucción de trabajo:</w:t>
      </w:r>
      <w:r>
        <w:rPr>
          <w:rFonts w:cs="Arial"/>
          <w:bCs/>
          <w:szCs w:val="24"/>
        </w:rPr>
        <w:t xml:space="preserve"> Debe ser acorde con la actividad que se va a realizar y no debe ser mayor a 50 caracteres.</w:t>
      </w:r>
    </w:p>
    <w:p w:rsidR="00B704D0" w:rsidRDefault="003901E4">
      <w:pPr>
        <w:spacing w:line="360" w:lineRule="auto"/>
        <w:jc w:val="both"/>
        <w:rPr>
          <w:rFonts w:cs="Arial"/>
          <w:szCs w:val="24"/>
        </w:rPr>
      </w:pPr>
      <w:r>
        <w:rPr>
          <w:noProof/>
          <w:lang w:eastAsia="es-CR"/>
        </w:rPr>
        <mc:AlternateContent>
          <mc:Choice Requires="wps">
            <w:drawing>
              <wp:anchor distT="0" distB="0" distL="114300" distR="114300" simplePos="0" relativeHeight="9" behindDoc="0" locked="0" layoutInCell="1" allowOverlap="1" wp14:anchorId="12D6155F">
                <wp:simplePos x="0" y="0"/>
                <wp:positionH relativeFrom="margin">
                  <wp:posOffset>501015</wp:posOffset>
                </wp:positionH>
                <wp:positionV relativeFrom="paragraph">
                  <wp:posOffset>669290</wp:posOffset>
                </wp:positionV>
                <wp:extent cx="4612640" cy="364490"/>
                <wp:effectExtent l="0" t="0" r="19050" b="19050"/>
                <wp:wrapTopAndBottom/>
                <wp:docPr id="68" name="Rectángulo redondeado 59"/>
                <wp:cNvGraphicFramePr/>
                <a:graphic xmlns:a="http://schemas.openxmlformats.org/drawingml/2006/main">
                  <a:graphicData uri="http://schemas.microsoft.com/office/word/2010/wordprocessingShape">
                    <wps:wsp>
                      <wps:cNvSpPr/>
                      <wps:spPr>
                        <a:xfrm>
                          <a:off x="0" y="0"/>
                          <a:ext cx="4611960" cy="363960"/>
                        </a:xfrm>
                        <a:prstGeom prst="roundRect">
                          <a:avLst>
                            <a:gd name="adj" fmla="val 16667"/>
                          </a:avLst>
                        </a:prstGeom>
                        <a:ln/>
                      </wps:spPr>
                      <wps:style>
                        <a:lnRef idx="2">
                          <a:schemeClr val="accent1">
                            <a:shade val="50000"/>
                          </a:schemeClr>
                        </a:lnRef>
                        <a:fillRef idx="1">
                          <a:schemeClr val="accent1"/>
                        </a:fillRef>
                        <a:effectRef idx="0">
                          <a:schemeClr val="accent1"/>
                        </a:effectRef>
                        <a:fontRef idx="minor"/>
                      </wps:style>
                      <wps:txbx>
                        <w:txbxContent>
                          <w:p w:rsidR="00846721" w:rsidRDefault="00846721">
                            <w:pPr>
                              <w:pStyle w:val="Contenidodelmarco"/>
                              <w:spacing w:line="360" w:lineRule="auto"/>
                              <w:jc w:val="center"/>
                            </w:pPr>
                            <w:r>
                              <w:rPr>
                                <w:rFonts w:cs="Arial"/>
                                <w:color w:val="FFFFFF"/>
                                <w:szCs w:val="24"/>
                              </w:rPr>
                              <w:t>IT02-v01-DE-P05-v01 “Nombre de la instrucción de trabajo”</w:t>
                            </w:r>
                          </w:p>
                        </w:txbxContent>
                      </wps:txbx>
                      <wps:bodyPr anchor="ctr">
                        <a:prstTxWarp prst="textNoShape">
                          <a:avLst/>
                        </a:prstTxWarp>
                        <a:noAutofit/>
                      </wps:bodyPr>
                    </wps:wsp>
                  </a:graphicData>
                </a:graphic>
              </wp:anchor>
            </w:drawing>
          </mc:Choice>
          <mc:Fallback>
            <w:pict>
              <v:roundrect w14:anchorId="12D6155F" id="Rectángulo redondeado 59" o:spid="_x0000_s1053" style="position:absolute;left:0;text-align:left;margin-left:39.45pt;margin-top:52.7pt;width:363.2pt;height:28.7pt;z-index:9;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" fillcolor="#5b9bd5 [3204]" strokecolor="#1f4d78 [1604]" strokeweight="1pt">
                <v:stroke joinstyle="miter"/>
                <v:textbox>
                  <w:txbxContent>
                    <w:p w:rsidR="00846721" w:rsidRDefault="00846721">
                      <w:pPr>
                        <w:pStyle w:val="Contenidodelmarco"/>
                        <w:spacing w:line="360" w:lineRule="auto"/>
                        <w:jc w:val="center"/>
                      </w:pPr>
                      <w:r>
                        <w:rPr>
                          <w:rFonts w:cs="Arial"/>
                          <w:color w:val="FFFFFF"/>
                          <w:szCs w:val="24"/>
                        </w:rPr>
                        <w:t>IT02-v01-DE-P05-v01 “Nombre de la instrucción de trabajo”</w:t>
                      </w:r>
                    </w:p>
                  </w:txbxContent>
                </v:textbox>
                <w10:wrap type="topAndBottom" anchorx="margin"/>
              </v:roundrect>
            </w:pict>
          </mc:Fallback>
        </mc:AlternateContent>
      </w:r>
      <w:r>
        <w:rPr>
          <w:rFonts w:cs="Arial"/>
          <w:szCs w:val="24"/>
        </w:rPr>
        <w:t>Se debe indicar el código y nombre de la instrucción de trabajo, la cual debe coincidir con lo registrado en la tabla “Instrucciones de trabajo del procedimiento”.</w:t>
      </w:r>
    </w:p>
    <w:p w:rsidR="00B704D0" w:rsidRDefault="00B704D0">
      <w:pPr>
        <w:pStyle w:val="Prrafodelista"/>
        <w:spacing w:line="360" w:lineRule="auto"/>
        <w:ind w:left="851"/>
        <w:jc w:val="both"/>
        <w:rPr>
          <w:rFonts w:cs="Arial"/>
          <w:szCs w:val="24"/>
        </w:rPr>
      </w:pPr>
    </w:p>
    <w:p w:rsidR="00B704D0" w:rsidRDefault="003901E4">
      <w:pPr>
        <w:pStyle w:val="Ttulo3"/>
        <w:numPr>
          <w:ilvl w:val="2"/>
          <w:numId w:val="19"/>
        </w:numPr>
        <w:spacing w:beforeAutospacing="1" w:afterAutospacing="1"/>
        <w:ind w:left="851"/>
        <w:rPr>
          <w:rFonts w:ascii="Arial" w:hAnsi="Arial" w:cs="Arial"/>
          <w:b/>
          <w:sz w:val="24"/>
          <w:szCs w:val="24"/>
        </w:rPr>
      </w:pPr>
      <w:bookmarkStart w:id="31" w:name="_Toc114208381"/>
      <w:r>
        <w:rPr>
          <w:rFonts w:ascii="Arial" w:hAnsi="Arial" w:cs="Arial"/>
          <w:b/>
          <w:sz w:val="24"/>
          <w:szCs w:val="24"/>
        </w:rPr>
        <w:t>Aprobación y control de versiones.</w:t>
      </w:r>
      <w:bookmarkEnd w:id="31"/>
    </w:p>
    <w:p w:rsidR="00B704D0" w:rsidRDefault="003901E4">
      <w:pPr>
        <w:spacing w:line="360" w:lineRule="auto"/>
        <w:jc w:val="both"/>
        <w:rPr>
          <w:rFonts w:cs="Arial"/>
          <w:szCs w:val="24"/>
        </w:rPr>
      </w:pPr>
      <w:r>
        <w:rPr>
          <w:rFonts w:cs="Arial"/>
          <w:szCs w:val="24"/>
        </w:rPr>
        <w:t>En esta sección se deben anotar los nombres completos de las personas funcionarias responsables, sus respectivas firmas, las fechas y los controles de versiones de la elaboración y aprobación del</w:t>
      </w:r>
      <w:r w:rsidR="004E71E7">
        <w:rPr>
          <w:rFonts w:cs="Arial"/>
          <w:szCs w:val="24"/>
        </w:rPr>
        <w:t xml:space="preserve"> procedimiento (ver tabla n.° 13</w:t>
      </w:r>
      <w:r>
        <w:rPr>
          <w:rFonts w:cs="Arial"/>
          <w:szCs w:val="24"/>
        </w:rPr>
        <w:t>).</w:t>
      </w:r>
    </w:p>
    <w:p w:rsidR="00B704D0" w:rsidRDefault="00D82998">
      <w:pPr>
        <w:spacing w:after="0" w:line="240" w:lineRule="auto"/>
        <w:jc w:val="center"/>
        <w:rPr>
          <w:rFonts w:cs="Arial"/>
          <w:b/>
          <w:szCs w:val="24"/>
        </w:rPr>
      </w:pPr>
      <w:r>
        <w:rPr>
          <w:rFonts w:cs="Arial"/>
          <w:b/>
          <w:szCs w:val="24"/>
        </w:rPr>
        <w:t>Tabla</w:t>
      </w:r>
      <w:r w:rsidR="003A2383">
        <w:rPr>
          <w:rFonts w:cs="Arial"/>
          <w:b/>
          <w:szCs w:val="24"/>
        </w:rPr>
        <w:t xml:space="preserve"> n.° 13</w:t>
      </w:r>
    </w:p>
    <w:p w:rsidR="00B704D0" w:rsidRDefault="003901E4">
      <w:pPr>
        <w:spacing w:after="0" w:line="240" w:lineRule="auto"/>
        <w:jc w:val="center"/>
        <w:rPr>
          <w:rFonts w:cs="Arial"/>
          <w:b/>
          <w:szCs w:val="24"/>
        </w:rPr>
      </w:pPr>
      <w:r>
        <w:rPr>
          <w:rFonts w:eastAsia="Times New Roman" w:cs="Arial"/>
          <w:b/>
          <w:bCs/>
          <w:szCs w:val="24"/>
        </w:rPr>
        <w:t>Aprobación y control de versiones de la instrucción de trabajo</w:t>
      </w:r>
    </w:p>
    <w:p w:rsidR="00B704D0" w:rsidRDefault="00B704D0">
      <w:pPr>
        <w:spacing w:after="0" w:line="240" w:lineRule="auto"/>
        <w:jc w:val="both"/>
        <w:rPr>
          <w:rFonts w:cs="Arial"/>
          <w:color w:val="4472C4" w:themeColor="accent5"/>
          <w:szCs w:val="24"/>
        </w:rPr>
      </w:pPr>
    </w:p>
    <w:p w:rsidR="00B704D0" w:rsidRDefault="003901E4">
      <w:pPr>
        <w:spacing w:after="0" w:line="240" w:lineRule="auto"/>
        <w:jc w:val="both"/>
        <w:rPr>
          <w:rFonts w:cs="Arial"/>
          <w:color w:val="4472C4" w:themeColor="accent5"/>
          <w:szCs w:val="24"/>
        </w:rPr>
      </w:pPr>
      <w:r>
        <w:rPr>
          <w:noProof/>
          <w:lang w:eastAsia="es-CR"/>
        </w:rPr>
        <mc:AlternateContent>
          <mc:Choice Requires="wps">
            <w:drawing>
              <wp:inline distT="0" distB="0" distL="0" distR="0" wp14:anchorId="2CA5A549">
                <wp:extent cx="5279390" cy="3231515"/>
                <wp:effectExtent l="0" t="0" r="0" b="0"/>
                <wp:docPr id="70" name="Imagen 70"/>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7"/>
                        <a:stretch/>
                      </pic:blipFill>
                      <pic:spPr>
                        <a:xfrm>
                          <a:off x="0" y="0"/>
                          <a:ext cx="5278680" cy="3231000"/>
                        </a:xfrm>
                        <a:prstGeom prst="rect">
                          <a:avLst/>
                        </a:prstGeom>
                        <a:ln>
                          <a:noFill/>
                        </a:ln>
                        <a:effectLst>
                          <a:outerShdw blurRad="63500" sx="102000" sy="102000" algn="ctr" rotWithShape="0">
                            <a:srgbClr val="000000">
                              <a:alpha val="40000"/>
                            </a:srgbClr>
                          </a:outerShdw>
                        </a:effectLst>
                      </pic:spPr>
                    </pic:pic>
                  </a:graphicData>
                </a:graphic>
              </wp:inline>
            </w:drawing>
          </mc:Choice>
          <mc:Fallback>
            <w:pict>
              <v:shape id="shape_0" stroked="f" style="position:absolute;margin-left:0pt;margin-top:-254.45pt;width:415.6pt;height:254.35pt;mso-position-vertical:top" wp14:anchorId="2CA5A549" type="shapetype_75">
                <v:imagedata r:id="rId29" o:detectmouseclick="t"/>
                <w10:wrap type="none"/>
                <v:stroke color="#3465a4" joinstyle="round" endcap="flat"/>
              </v:shape>
            </w:pict>
          </mc:Fallback>
        </mc:AlternateContent>
      </w:r>
    </w:p>
    <w:p w:rsidR="00B704D0" w:rsidRDefault="00B704D0">
      <w:pPr>
        <w:spacing w:after="0" w:line="240" w:lineRule="auto"/>
        <w:jc w:val="both"/>
        <w:rPr>
          <w:rFonts w:cs="Arial"/>
          <w:color w:val="4472C4" w:themeColor="accent5"/>
          <w:szCs w:val="24"/>
        </w:rPr>
      </w:pPr>
    </w:p>
    <w:p w:rsidR="00B704D0" w:rsidRDefault="003901E4">
      <w:pPr>
        <w:spacing w:line="360" w:lineRule="auto"/>
        <w:jc w:val="both"/>
        <w:rPr>
          <w:rFonts w:cs="Arial"/>
          <w:sz w:val="20"/>
          <w:szCs w:val="24"/>
        </w:rPr>
      </w:pPr>
      <w:r w:rsidRPr="0091402C">
        <w:rPr>
          <w:rFonts w:cs="Arial"/>
          <w:i/>
          <w:sz w:val="20"/>
          <w:szCs w:val="24"/>
        </w:rPr>
        <w:t>Nota:</w:t>
      </w:r>
      <w:r w:rsidRPr="0091402C">
        <w:rPr>
          <w:rFonts w:cs="Arial"/>
          <w:sz w:val="20"/>
          <w:szCs w:val="24"/>
        </w:rPr>
        <w:t xml:space="preserve"> Elaborada por la Unidad de Control Interno, TSE</w:t>
      </w:r>
      <w:r>
        <w:rPr>
          <w:rFonts w:cs="Arial"/>
          <w:sz w:val="20"/>
          <w:szCs w:val="24"/>
        </w:rPr>
        <w:t xml:space="preserve"> </w:t>
      </w:r>
    </w:p>
    <w:p w:rsidR="00B704D0" w:rsidRDefault="00143988">
      <w:pPr>
        <w:spacing w:line="360" w:lineRule="auto"/>
        <w:jc w:val="both"/>
        <w:rPr>
          <w:rFonts w:cs="Arial"/>
          <w:b/>
          <w:szCs w:val="24"/>
        </w:rPr>
      </w:pPr>
      <w:r>
        <w:rPr>
          <w:rFonts w:cs="Arial"/>
          <w:b/>
          <w:szCs w:val="24"/>
        </w:rPr>
        <w:lastRenderedPageBreak/>
        <w:t xml:space="preserve">Componentes </w:t>
      </w:r>
      <w:r w:rsidR="003901E4">
        <w:rPr>
          <w:rFonts w:cs="Arial"/>
          <w:b/>
          <w:szCs w:val="24"/>
        </w:rPr>
        <w:t>de la tabla</w:t>
      </w:r>
      <w:r w:rsidR="00D82998">
        <w:rPr>
          <w:rFonts w:cs="Arial"/>
          <w:b/>
          <w:szCs w:val="24"/>
        </w:rPr>
        <w:t xml:space="preserve"> “Aprobación y control de versiones de la instrucción de trabajo”</w:t>
      </w:r>
    </w:p>
    <w:p w:rsidR="00B704D0" w:rsidRDefault="003901E4">
      <w:pPr>
        <w:spacing w:line="360" w:lineRule="auto"/>
        <w:jc w:val="both"/>
        <w:rPr>
          <w:rFonts w:cs="Arial"/>
          <w:b/>
          <w:color w:val="FF0000"/>
          <w:szCs w:val="24"/>
        </w:rPr>
      </w:pPr>
      <w:r>
        <w:rPr>
          <w:rFonts w:cs="Arial"/>
          <w:b/>
          <w:szCs w:val="24"/>
        </w:rPr>
        <w:t>Aprobación de la Jefatura</w:t>
      </w:r>
      <w:r>
        <w:rPr>
          <w:rFonts w:cs="Arial"/>
          <w:b/>
          <w:color w:val="000000" w:themeColor="text1"/>
          <w:szCs w:val="24"/>
        </w:rPr>
        <w:t xml:space="preserve">: </w:t>
      </w:r>
      <w:r>
        <w:rPr>
          <w:rFonts w:cs="Arial"/>
          <w:color w:val="000000" w:themeColor="text1"/>
          <w:szCs w:val="24"/>
        </w:rPr>
        <w:t>La jefatura de la unidad administrativa es la responsable de revisar la información que se indica en el procedimiento y aprobarla.</w:t>
      </w:r>
    </w:p>
    <w:p w:rsidR="00B704D0" w:rsidRDefault="003901E4">
      <w:pPr>
        <w:spacing w:line="360" w:lineRule="auto"/>
        <w:jc w:val="both"/>
        <w:rPr>
          <w:rFonts w:cs="Arial"/>
          <w:b/>
          <w:szCs w:val="24"/>
        </w:rPr>
      </w:pPr>
      <w:r>
        <w:rPr>
          <w:rFonts w:cs="Arial"/>
          <w:b/>
          <w:szCs w:val="24"/>
        </w:rPr>
        <w:t>Visto bueno de la Unidad de Control Interno</w:t>
      </w:r>
      <w:r>
        <w:rPr>
          <w:rFonts w:cs="Arial"/>
          <w:szCs w:val="24"/>
        </w:rPr>
        <w:t>: Consignar el nombre de la persona coordinadora de la Unidad de Control Interno, encargada de verificar que el manual cumpla con los lineamientos establecidos.</w:t>
      </w:r>
      <w:r>
        <w:rPr>
          <w:rFonts w:cs="Arial"/>
          <w:b/>
          <w:szCs w:val="24"/>
        </w:rPr>
        <w:t xml:space="preserve"> </w:t>
      </w:r>
    </w:p>
    <w:p w:rsidR="00B704D0" w:rsidRDefault="003901E4">
      <w:pPr>
        <w:spacing w:line="360" w:lineRule="auto"/>
        <w:jc w:val="both"/>
        <w:rPr>
          <w:rFonts w:cs="Arial"/>
          <w:szCs w:val="24"/>
        </w:rPr>
      </w:pPr>
      <w:r>
        <w:rPr>
          <w:noProof/>
          <w:lang w:eastAsia="es-CR"/>
        </w:rPr>
        <mc:AlternateContent>
          <mc:Choice Requires="wps">
            <w:drawing>
              <wp:anchor distT="0" distB="0" distL="114300" distR="114300" simplePos="0" relativeHeight="22" behindDoc="0" locked="0" layoutInCell="1" allowOverlap="1" wp14:anchorId="3FEBBE6F">
                <wp:simplePos x="0" y="0"/>
                <wp:positionH relativeFrom="column">
                  <wp:posOffset>403860</wp:posOffset>
                </wp:positionH>
                <wp:positionV relativeFrom="paragraph">
                  <wp:posOffset>935355</wp:posOffset>
                </wp:positionV>
                <wp:extent cx="5217795" cy="572770"/>
                <wp:effectExtent l="0" t="0" r="23495" b="20320"/>
                <wp:wrapTopAndBottom/>
                <wp:docPr id="71" name="Rectángulo redondeado 52"/>
                <wp:cNvGraphicFramePr/>
                <a:graphic xmlns:a="http://schemas.openxmlformats.org/drawingml/2006/main">
                  <a:graphicData uri="http://schemas.microsoft.com/office/word/2010/wordprocessingShape">
                    <wps:wsp>
                      <wps:cNvSpPr/>
                      <wps:spPr>
                        <a:xfrm>
                          <a:off x="0" y="0"/>
                          <a:ext cx="5217120" cy="572040"/>
                        </a:xfrm>
                        <a:prstGeom prst="roundRect">
                          <a:avLst>
                            <a:gd name="adj" fmla="val 16667"/>
                          </a:avLst>
                        </a:prstGeom>
                        <a:ln/>
                      </wps:spPr>
                      <wps:style>
                        <a:lnRef idx="2">
                          <a:schemeClr val="accent1">
                            <a:shade val="50000"/>
                          </a:schemeClr>
                        </a:lnRef>
                        <a:fillRef idx="1">
                          <a:schemeClr val="accent1"/>
                        </a:fillRef>
                        <a:effectRef idx="0">
                          <a:schemeClr val="accent1"/>
                        </a:effectRef>
                        <a:fontRef idx="minor"/>
                      </wps:style>
                      <wps:txbx>
                        <w:txbxContent>
                          <w:p w:rsidR="00846721" w:rsidRDefault="00846721">
                            <w:pPr>
                              <w:pStyle w:val="Contenidodelmarco"/>
                              <w:jc w:val="center"/>
                            </w:pPr>
                            <w:r>
                              <w:rPr>
                                <w:rFonts w:cs="Arial"/>
                                <w:color w:val="FFFFFF"/>
                                <w:szCs w:val="24"/>
                              </w:rPr>
                              <w:t>Si alguna de las personas responsables no cuenta con firma digital, todas las firmas deberán ser manuscritas.</w:t>
                            </w:r>
                          </w:p>
                        </w:txbxContent>
                      </wps:txbx>
                      <wps:bodyPr anchor="ctr">
                        <a:prstTxWarp prst="textNoShape">
                          <a:avLst/>
                        </a:prstTxWarp>
                        <a:noAutofit/>
                      </wps:bodyPr>
                    </wps:wsp>
                  </a:graphicData>
                </a:graphic>
              </wp:anchor>
            </w:drawing>
          </mc:Choice>
          <mc:Fallback>
            <w:pict>
              <v:roundrect w14:anchorId="3FEBBE6F" id="Rectángulo redondeado 52" o:spid="_x0000_s1054" style="position:absolute;left:0;text-align:left;margin-left:31.8pt;margin-top:73.65pt;width:410.85pt;height:45.1pt;z-index:2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" fillcolor="#5b9bd5 [3204]" strokecolor="#1f4d78 [1604]" strokeweight="1pt">
                <v:stroke joinstyle="miter"/>
                <v:textbox>
                  <w:txbxContent>
                    <w:p w:rsidR="00846721" w:rsidRDefault="00846721">
                      <w:pPr>
                        <w:pStyle w:val="Contenidodelmarco"/>
                        <w:jc w:val="center"/>
                      </w:pPr>
                      <w:r>
                        <w:rPr>
                          <w:rFonts w:cs="Arial"/>
                          <w:color w:val="FFFFFF"/>
                          <w:szCs w:val="24"/>
                        </w:rPr>
                        <w:t>Si alguna de las personas responsables no cuenta con firma digital, todas las firmas deberán ser manuscritas.</w:t>
                      </w:r>
                    </w:p>
                  </w:txbxContent>
                </v:textbox>
                <w10:wrap type="topAndBottom"/>
              </v:roundrect>
            </w:pict>
          </mc:Fallback>
        </mc:AlternateContent>
      </w:r>
      <w:r>
        <w:rPr>
          <w:rFonts w:cs="Arial"/>
          <w:b/>
          <w:szCs w:val="24"/>
        </w:rPr>
        <w:t>Firma y fecha.</w:t>
      </w:r>
      <w:r>
        <w:rPr>
          <w:rFonts w:cs="Arial"/>
          <w:szCs w:val="24"/>
        </w:rPr>
        <w:t xml:space="preserve"> Registrar la firma de las personas titulares subordinadas responsables de la elaboración, revisión y aprobación de la instrucción, respectivamente, así como la fecha en la que se realizaron dichas acciones.</w:t>
      </w:r>
    </w:p>
    <w:p w:rsidR="00B704D0" w:rsidRDefault="00B704D0">
      <w:pPr>
        <w:spacing w:line="360" w:lineRule="auto"/>
        <w:jc w:val="both"/>
        <w:rPr>
          <w:rFonts w:cs="Arial"/>
          <w:szCs w:val="24"/>
        </w:rPr>
      </w:pPr>
    </w:p>
    <w:p w:rsidR="00B704D0" w:rsidRDefault="003901E4">
      <w:pPr>
        <w:spacing w:line="360" w:lineRule="auto"/>
        <w:jc w:val="both"/>
        <w:rPr>
          <w:rFonts w:cs="Arial"/>
          <w:szCs w:val="24"/>
        </w:rPr>
      </w:pPr>
      <w:r>
        <w:rPr>
          <w:rFonts w:cs="Arial"/>
          <w:szCs w:val="24"/>
        </w:rPr>
        <w:t>En el caso de que las firmas sean digitales, la fecha se registra automáticamente; si se trata de firmas físicas se debe agregar la fecha.</w:t>
      </w:r>
    </w:p>
    <w:p w:rsidR="00B704D0" w:rsidRDefault="003901E4">
      <w:pPr>
        <w:spacing w:line="360" w:lineRule="auto"/>
        <w:jc w:val="both"/>
        <w:rPr>
          <w:rFonts w:cs="Arial"/>
          <w:szCs w:val="24"/>
        </w:rPr>
      </w:pPr>
      <w:r>
        <w:rPr>
          <w:rFonts w:cs="Arial"/>
          <w:b/>
          <w:szCs w:val="24"/>
        </w:rPr>
        <w:t>Control de versiones:</w:t>
      </w:r>
      <w:r>
        <w:rPr>
          <w:rFonts w:cs="Arial"/>
          <w:szCs w:val="24"/>
        </w:rPr>
        <w:t xml:space="preserve"> Con la finalidad de llevar una trazabilidad del documento, se debe conservar un control de las versiones de las instrucciones de acuerdo con lo estipulado en las Normas de Control Interno para el Sector Público 4.4.1 “Documentación y registro de la gestión institucional” y 5.4 de “Gestión documental”, para las cuales deben acatarse las siguientes indicaciones:</w:t>
      </w:r>
    </w:p>
    <w:p w:rsidR="00B704D0" w:rsidRDefault="003901E4">
      <w:pPr>
        <w:pStyle w:val="Prrafodelista"/>
        <w:numPr>
          <w:ilvl w:val="0"/>
          <w:numId w:val="1"/>
        </w:numPr>
        <w:spacing w:line="360" w:lineRule="auto"/>
        <w:jc w:val="both"/>
        <w:rPr>
          <w:rFonts w:cs="Arial"/>
          <w:szCs w:val="24"/>
        </w:rPr>
      </w:pPr>
      <w:r>
        <w:rPr>
          <w:rFonts w:cs="Arial"/>
          <w:szCs w:val="24"/>
        </w:rPr>
        <w:t>Si no existen versiones anteriores del documento, agregar la leyenda “No existen versiones anteriores”.</w:t>
      </w:r>
    </w:p>
    <w:p w:rsidR="00B704D0" w:rsidRDefault="003901E4">
      <w:pPr>
        <w:pStyle w:val="Prrafodelista"/>
        <w:numPr>
          <w:ilvl w:val="0"/>
          <w:numId w:val="1"/>
        </w:numPr>
        <w:spacing w:line="360" w:lineRule="auto"/>
        <w:jc w:val="both"/>
        <w:rPr>
          <w:rFonts w:cs="Arial"/>
          <w:szCs w:val="24"/>
        </w:rPr>
      </w:pPr>
      <w:r>
        <w:rPr>
          <w:noProof/>
          <w:lang w:eastAsia="es-CR"/>
        </w:rPr>
        <mc:AlternateContent>
          <mc:Choice Requires="wps">
            <w:drawing>
              <wp:anchor distT="0" distB="0" distL="114300" distR="114300" simplePos="0" relativeHeight="23" behindDoc="0" locked="0" layoutInCell="1" allowOverlap="1" wp14:anchorId="665F71F2">
                <wp:simplePos x="0" y="0"/>
                <wp:positionH relativeFrom="column">
                  <wp:posOffset>113030</wp:posOffset>
                </wp:positionH>
                <wp:positionV relativeFrom="paragraph">
                  <wp:posOffset>857250</wp:posOffset>
                </wp:positionV>
                <wp:extent cx="5788660" cy="916940"/>
                <wp:effectExtent l="0" t="0" r="24765" b="19050"/>
                <wp:wrapTopAndBottom/>
                <wp:docPr id="73" name="Rectángulo redondeado 54"/>
                <wp:cNvGraphicFramePr/>
                <a:graphic xmlns:a="http://schemas.openxmlformats.org/drawingml/2006/main">
                  <a:graphicData uri="http://schemas.microsoft.com/office/word/2010/wordprocessingShape">
                    <wps:wsp>
                      <wps:cNvSpPr/>
                      <wps:spPr>
                        <a:xfrm>
                          <a:off x="0" y="0"/>
                          <a:ext cx="5788080" cy="916200"/>
                        </a:xfrm>
                        <a:prstGeom prst="roundRect">
                          <a:avLst>
                            <a:gd name="adj" fmla="val 16667"/>
                          </a:avLst>
                        </a:prstGeom>
                        <a:ln/>
                      </wps:spPr>
                      <wps:style>
                        <a:lnRef idx="2">
                          <a:schemeClr val="accent1">
                            <a:shade val="50000"/>
                          </a:schemeClr>
                        </a:lnRef>
                        <a:fillRef idx="1">
                          <a:schemeClr val="accent1"/>
                        </a:fillRef>
                        <a:effectRef idx="0">
                          <a:schemeClr val="accent1"/>
                        </a:effectRef>
                        <a:fontRef idx="minor"/>
                      </wps:style>
                      <wps:txbx>
                        <w:txbxContent>
                          <w:p w:rsidR="00846721" w:rsidRDefault="00846721">
                            <w:pPr>
                              <w:pStyle w:val="Contenidodelmarco"/>
                              <w:spacing w:after="0" w:line="360" w:lineRule="auto"/>
                              <w:contextualSpacing/>
                              <w:jc w:val="center"/>
                              <w:rPr>
                                <w:rFonts w:cs="Arial"/>
                                <w:szCs w:val="24"/>
                              </w:rPr>
                            </w:pPr>
                            <w:r>
                              <w:rPr>
                                <w:rFonts w:cs="Arial"/>
                                <w:szCs w:val="24"/>
                              </w:rPr>
                              <w:t>Ejemplo:</w:t>
                            </w:r>
                          </w:p>
                          <w:p w:rsidR="00846721" w:rsidRDefault="00846721">
                            <w:pPr>
                              <w:pStyle w:val="Contenidodelmarco"/>
                              <w:spacing w:after="0" w:line="360" w:lineRule="auto"/>
                              <w:contextualSpacing/>
                              <w:jc w:val="both"/>
                              <w:rPr>
                                <w:rFonts w:cs="Arial"/>
                                <w:szCs w:val="24"/>
                              </w:rPr>
                            </w:pPr>
                            <w:r>
                              <w:rPr>
                                <w:rFonts w:cs="Arial"/>
                                <w:szCs w:val="24"/>
                              </w:rPr>
                              <w:t xml:space="preserve">La v01 fue implementada el 09 de octubre de 2021 y se mantuvo </w:t>
                            </w:r>
                            <w:r>
                              <w:rPr>
                                <w:rFonts w:cs="Arial"/>
                                <w:b/>
                                <w:bCs/>
                                <w:color w:val="FFFFFF" w:themeColor="background1"/>
                                <w:szCs w:val="24"/>
                              </w:rPr>
                              <w:t>vigente</w:t>
                            </w:r>
                            <w:r>
                              <w:rPr>
                                <w:rFonts w:cs="Arial"/>
                                <w:color w:val="FF0000"/>
                                <w:szCs w:val="24"/>
                              </w:rPr>
                              <w:t xml:space="preserve"> </w:t>
                            </w:r>
                            <w:r>
                              <w:rPr>
                                <w:rFonts w:cs="Arial"/>
                                <w:szCs w:val="24"/>
                              </w:rPr>
                              <w:t>hasta el 08 de octubre de 2022.</w:t>
                            </w:r>
                          </w:p>
                          <w:p w:rsidR="00846721" w:rsidRDefault="00846721">
                            <w:pPr>
                              <w:pStyle w:val="Contenidodelmarco"/>
                              <w:jc w:val="center"/>
                            </w:pPr>
                          </w:p>
                        </w:txbxContent>
                      </wps:txbx>
                      <wps:bodyPr anchor="ctr">
                        <a:prstTxWarp prst="textNoShape">
                          <a:avLst/>
                        </a:prstTxWarp>
                        <a:noAutofit/>
                      </wps:bodyPr>
                    </wps:wsp>
                  </a:graphicData>
                </a:graphic>
              </wp:anchor>
            </w:drawing>
          </mc:Choice>
          <mc:Fallback>
            <w:pict>
              <v:roundrect w14:anchorId="665F71F2" id="Rectángulo redondeado 54" o:spid="_x0000_s1055" style="position:absolute;left:0;text-align:left;margin-left:8.9pt;margin-top:67.5pt;width:455.8pt;height:72.2pt;z-index:2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" fillcolor="#5b9bd5 [3204]" strokecolor="#1f4d78 [1604]" strokeweight="1pt">
                <v:stroke joinstyle="miter"/>
                <v:textbox>
                  <w:txbxContent>
                    <w:p w:rsidR="00846721" w:rsidRDefault="00846721">
                      <w:pPr>
                        <w:pStyle w:val="Contenidodelmarco"/>
                        <w:spacing w:after="0" w:line="360" w:lineRule="auto"/>
                        <w:contextualSpacing/>
                        <w:jc w:val="center"/>
                        <w:rPr>
                          <w:rFonts w:cs="Arial"/>
                          <w:szCs w:val="24"/>
                        </w:rPr>
                      </w:pPr>
                      <w:r>
                        <w:rPr>
                          <w:rFonts w:cs="Arial"/>
                          <w:szCs w:val="24"/>
                        </w:rPr>
                        <w:t>Ejemplo:</w:t>
                      </w:r>
                    </w:p>
                    <w:p w:rsidR="00846721" w:rsidRDefault="00846721">
                      <w:pPr>
                        <w:pStyle w:val="Contenidodelmarco"/>
                        <w:spacing w:after="0" w:line="360" w:lineRule="auto"/>
                        <w:contextualSpacing/>
                        <w:jc w:val="both"/>
                        <w:rPr>
                          <w:rFonts w:cs="Arial"/>
                          <w:szCs w:val="24"/>
                        </w:rPr>
                      </w:pPr>
                      <w:r>
                        <w:rPr>
                          <w:rFonts w:cs="Arial"/>
                          <w:szCs w:val="24"/>
                        </w:rPr>
                        <w:t xml:space="preserve">La v01 fue implementada el 09 de octubre de 2021 y se mantuvo </w:t>
                      </w:r>
                      <w:r>
                        <w:rPr>
                          <w:rFonts w:cs="Arial"/>
                          <w:b/>
                          <w:bCs/>
                          <w:color w:val="FFFFFF" w:themeColor="background1"/>
                          <w:szCs w:val="24"/>
                        </w:rPr>
                        <w:t>vigente</w:t>
                      </w:r>
                      <w:r>
                        <w:rPr>
                          <w:rFonts w:cs="Arial"/>
                          <w:color w:val="FF0000"/>
                          <w:szCs w:val="24"/>
                        </w:rPr>
                        <w:t xml:space="preserve"> </w:t>
                      </w:r>
                      <w:r>
                        <w:rPr>
                          <w:rFonts w:cs="Arial"/>
                          <w:szCs w:val="24"/>
                        </w:rPr>
                        <w:t>hasta el 08 de octubre de 2022.</w:t>
                      </w:r>
                    </w:p>
                    <w:p w:rsidR="00846721" w:rsidRDefault="00846721">
                      <w:pPr>
                        <w:pStyle w:val="Contenidodelmarco"/>
                        <w:jc w:val="center"/>
                      </w:pPr>
                    </w:p>
                  </w:txbxContent>
                </v:textbox>
                <w10:wrap type="topAndBottom"/>
              </v:roundrect>
            </w:pict>
          </mc:Fallback>
        </mc:AlternateContent>
      </w:r>
      <w:r>
        <w:rPr>
          <w:rFonts w:cs="Arial"/>
          <w:szCs w:val="24"/>
        </w:rPr>
        <w:t>Si existen versiones anteriores del documento, se debe respetar la siguiente leyenda “La v00 fue implementada el (día) de (mes) del (año) y se mantuvo vigente hasta el (día) de (mes) del (año).</w:t>
      </w:r>
    </w:p>
    <w:p w:rsidR="00B704D0" w:rsidRDefault="003901E4">
      <w:pPr>
        <w:pStyle w:val="Prrafodelista"/>
        <w:numPr>
          <w:ilvl w:val="0"/>
          <w:numId w:val="1"/>
        </w:numPr>
        <w:spacing w:line="360" w:lineRule="auto"/>
        <w:jc w:val="both"/>
        <w:rPr>
          <w:rFonts w:cs="Arial"/>
          <w:color w:val="000000" w:themeColor="text1"/>
          <w:szCs w:val="24"/>
        </w:rPr>
      </w:pPr>
      <w:r>
        <w:rPr>
          <w:rFonts w:cs="Arial"/>
          <w:color w:val="000000" w:themeColor="text1"/>
          <w:szCs w:val="24"/>
        </w:rPr>
        <w:lastRenderedPageBreak/>
        <w:t xml:space="preserve">Cuando una instrucción cambie su número consecutivo, </w:t>
      </w:r>
      <w:r w:rsidR="008E60B6">
        <w:rPr>
          <w:rFonts w:cs="Arial"/>
          <w:color w:val="000000" w:themeColor="text1"/>
          <w:szCs w:val="24"/>
        </w:rPr>
        <w:t>en el c</w:t>
      </w:r>
      <w:r>
        <w:rPr>
          <w:rFonts w:cs="Arial"/>
          <w:color w:val="000000" w:themeColor="text1"/>
          <w:szCs w:val="24"/>
        </w:rPr>
        <w:t xml:space="preserve">ontrol de versiones deberá indicarse: “La v01 del (indicar código de la instrucción que se está cambiando) fue implementada el (día) de (mes) del (año) y se mantuvo vigente hasta el (día) de (mes) del (año)”. </w:t>
      </w:r>
    </w:p>
    <w:p w:rsidR="00B704D0" w:rsidRDefault="003901E4">
      <w:pPr>
        <w:pStyle w:val="Prrafodelista"/>
        <w:spacing w:line="360" w:lineRule="auto"/>
        <w:jc w:val="both"/>
        <w:rPr>
          <w:rFonts w:cs="Arial"/>
          <w:color w:val="000000" w:themeColor="text1"/>
          <w:szCs w:val="24"/>
        </w:rPr>
      </w:pPr>
      <w:r>
        <w:rPr>
          <w:noProof/>
          <w:lang w:eastAsia="es-CR"/>
        </w:rPr>
        <mc:AlternateContent>
          <mc:Choice Requires="wps">
            <w:drawing>
              <wp:anchor distT="0" distB="0" distL="114300" distR="114300" simplePos="0" relativeHeight="28" behindDoc="0" locked="0" layoutInCell="1" allowOverlap="1" wp14:anchorId="2DC26A3C">
                <wp:simplePos x="0" y="0"/>
                <wp:positionH relativeFrom="column">
                  <wp:posOffset>215265</wp:posOffset>
                </wp:positionH>
                <wp:positionV relativeFrom="paragraph">
                  <wp:posOffset>518795</wp:posOffset>
                </wp:positionV>
                <wp:extent cx="5788025" cy="1898015"/>
                <wp:effectExtent l="0" t="0" r="24765" b="28575"/>
                <wp:wrapTopAndBottom/>
                <wp:docPr id="75" name="Rectángulo redondeado 36"/>
                <wp:cNvGraphicFramePr/>
                <a:graphic xmlns:a="http://schemas.openxmlformats.org/drawingml/2006/main">
                  <a:graphicData uri="http://schemas.microsoft.com/office/word/2010/wordprocessingShape">
                    <wps:wsp>
                      <wps:cNvSpPr/>
                      <wps:spPr>
                        <a:xfrm>
                          <a:off x="0" y="0"/>
                          <a:ext cx="5787360" cy="1897560"/>
                        </a:xfrm>
                        <a:prstGeom prst="roundRect">
                          <a:avLst>
                            <a:gd name="adj" fmla="val 16667"/>
                          </a:avLst>
                        </a:prstGeom>
                        <a:ln/>
                      </wps:spPr>
                      <wps:style>
                        <a:lnRef idx="2">
                          <a:schemeClr val="accent1">
                            <a:shade val="50000"/>
                          </a:schemeClr>
                        </a:lnRef>
                        <a:fillRef idx="1">
                          <a:schemeClr val="accent1"/>
                        </a:fillRef>
                        <a:effectRef idx="0">
                          <a:schemeClr val="accent1"/>
                        </a:effectRef>
                        <a:fontRef idx="minor"/>
                      </wps:style>
                      <wps:txbx>
                        <w:txbxContent>
                          <w:p w:rsidR="00846721" w:rsidRDefault="00846721">
                            <w:pPr>
                              <w:pStyle w:val="Contenidodelmarco"/>
                              <w:spacing w:after="0" w:line="360" w:lineRule="auto"/>
                              <w:contextualSpacing/>
                              <w:jc w:val="center"/>
                              <w:rPr>
                                <w:rFonts w:cs="Arial"/>
                                <w:szCs w:val="24"/>
                              </w:rPr>
                            </w:pPr>
                            <w:r>
                              <w:rPr>
                                <w:rFonts w:cs="Arial"/>
                                <w:szCs w:val="24"/>
                              </w:rPr>
                              <w:t>Ejemplo:</w:t>
                            </w:r>
                          </w:p>
                          <w:p w:rsidR="00846721" w:rsidRDefault="00846721">
                            <w:pPr>
                              <w:pStyle w:val="Contenidodelmarco"/>
                              <w:spacing w:after="0" w:line="360" w:lineRule="auto"/>
                              <w:contextualSpacing/>
                              <w:jc w:val="both"/>
                              <w:rPr>
                                <w:rFonts w:cs="Arial"/>
                                <w:color w:val="FFFFFF" w:themeColor="background1"/>
                                <w:szCs w:val="24"/>
                              </w:rPr>
                            </w:pPr>
                            <w:r>
                              <w:rPr>
                                <w:rFonts w:cs="Arial"/>
                                <w:color w:val="FFFFFF" w:themeColor="background1"/>
                                <w:szCs w:val="24"/>
                              </w:rPr>
                              <w:t xml:space="preserve">Si la instrucción IT03-v01-DE-P001-v02, va a cambiarse a IT01-v01-DE-P01-v01, el texto a incluir sería: </w:t>
                            </w:r>
                          </w:p>
                          <w:p w:rsidR="00846721" w:rsidRDefault="00846721">
                            <w:pPr>
                              <w:pStyle w:val="Contenidodelmarco"/>
                              <w:spacing w:after="0" w:line="360" w:lineRule="auto"/>
                              <w:contextualSpacing/>
                              <w:jc w:val="both"/>
                              <w:rPr>
                                <w:rFonts w:cs="Arial"/>
                                <w:color w:val="FFFFFF" w:themeColor="background1"/>
                                <w:szCs w:val="24"/>
                              </w:rPr>
                            </w:pPr>
                          </w:p>
                          <w:p w:rsidR="00846721" w:rsidRDefault="00846721">
                            <w:pPr>
                              <w:pStyle w:val="Contenidodelmarco"/>
                              <w:spacing w:after="0" w:line="360" w:lineRule="auto"/>
                              <w:contextualSpacing/>
                              <w:jc w:val="both"/>
                              <w:rPr>
                                <w:rFonts w:cs="Arial"/>
                                <w:szCs w:val="24"/>
                              </w:rPr>
                            </w:pPr>
                            <w:r>
                              <w:rPr>
                                <w:rFonts w:cs="Arial"/>
                                <w:color w:val="FFFFFF" w:themeColor="background1"/>
                                <w:szCs w:val="24"/>
                              </w:rPr>
                              <w:t xml:space="preserve">La v01 de la instrucción IT03-v01-DE-P01 fue </w:t>
                            </w:r>
                            <w:r>
                              <w:rPr>
                                <w:rFonts w:cs="Arial"/>
                                <w:szCs w:val="24"/>
                              </w:rPr>
                              <w:t>implementada el 05 de junio del 2021 y se mantuvo vigente hasta el 01 de agosto del 2022.</w:t>
                            </w:r>
                          </w:p>
                          <w:p w:rsidR="00846721" w:rsidRDefault="00846721">
                            <w:pPr>
                              <w:pStyle w:val="Contenidodelmarco"/>
                              <w:jc w:val="center"/>
                            </w:pPr>
                          </w:p>
                        </w:txbxContent>
                      </wps:txbx>
                      <wps:bodyPr anchor="ctr">
                        <a:prstTxWarp prst="textNoShape">
                          <a:avLst/>
                        </a:prstTxWarp>
                        <a:noAutofit/>
                      </wps:bodyPr>
                    </wps:wsp>
                  </a:graphicData>
                </a:graphic>
              </wp:anchor>
            </w:drawing>
          </mc:Choice>
          <mc:Fallback>
            <w:pict>
              <v:roundrect w14:anchorId="2DC26A3C" id="Rectángulo redondeado 36" o:spid="_x0000_s1056" style="position:absolute;left:0;text-align:left;margin-left:16.95pt;margin-top:40.85pt;width:455.75pt;height:149.45pt;z-index: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" fillcolor="#5b9bd5 [3204]" strokecolor="#1f4d78 [1604]" strokeweight="1pt">
                <v:stroke joinstyle="miter"/>
                <v:textbox>
                  <w:txbxContent>
                    <w:p w:rsidR="00846721" w:rsidRDefault="00846721">
                      <w:pPr>
                        <w:pStyle w:val="Contenidodelmarco"/>
                        <w:spacing w:after="0" w:line="360" w:lineRule="auto"/>
                        <w:contextualSpacing/>
                        <w:jc w:val="center"/>
                        <w:rPr>
                          <w:rFonts w:cs="Arial"/>
                          <w:szCs w:val="24"/>
                        </w:rPr>
                      </w:pPr>
                      <w:r>
                        <w:rPr>
                          <w:rFonts w:cs="Arial"/>
                          <w:szCs w:val="24"/>
                        </w:rPr>
                        <w:t>Ejemplo:</w:t>
                      </w:r>
                    </w:p>
                    <w:p w:rsidR="00846721" w:rsidRDefault="00846721">
                      <w:pPr>
                        <w:pStyle w:val="Contenidodelmarco"/>
                        <w:spacing w:after="0" w:line="360" w:lineRule="auto"/>
                        <w:contextualSpacing/>
                        <w:jc w:val="both"/>
                        <w:rPr>
                          <w:rFonts w:cs="Arial"/>
                          <w:color w:val="FFFFFF" w:themeColor="background1"/>
                          <w:szCs w:val="24"/>
                        </w:rPr>
                      </w:pPr>
                      <w:r>
                        <w:rPr>
                          <w:rFonts w:cs="Arial"/>
                          <w:color w:val="FFFFFF" w:themeColor="background1"/>
                          <w:szCs w:val="24"/>
                        </w:rPr>
                        <w:t xml:space="preserve">Si la instrucción IT03-v01-DE-P001-v02, va a cambiarse a IT01-v01-DE-P01-v01, el texto a incluir sería: </w:t>
                      </w:r>
                    </w:p>
                    <w:p w:rsidR="00846721" w:rsidRDefault="00846721">
                      <w:pPr>
                        <w:pStyle w:val="Contenidodelmarco"/>
                        <w:spacing w:after="0" w:line="360" w:lineRule="auto"/>
                        <w:contextualSpacing/>
                        <w:jc w:val="both"/>
                        <w:rPr>
                          <w:rFonts w:cs="Arial"/>
                          <w:color w:val="FFFFFF" w:themeColor="background1"/>
                          <w:szCs w:val="24"/>
                        </w:rPr>
                      </w:pPr>
                    </w:p>
                    <w:p w:rsidR="00846721" w:rsidRDefault="00846721">
                      <w:pPr>
                        <w:pStyle w:val="Contenidodelmarco"/>
                        <w:spacing w:after="0" w:line="360" w:lineRule="auto"/>
                        <w:contextualSpacing/>
                        <w:jc w:val="both"/>
                        <w:rPr>
                          <w:rFonts w:cs="Arial"/>
                          <w:szCs w:val="24"/>
                        </w:rPr>
                      </w:pPr>
                      <w:r>
                        <w:rPr>
                          <w:rFonts w:cs="Arial"/>
                          <w:color w:val="FFFFFF" w:themeColor="background1"/>
                          <w:szCs w:val="24"/>
                        </w:rPr>
                        <w:t xml:space="preserve">La v01 de la instrucción IT03-v01-DE-P01 fue </w:t>
                      </w:r>
                      <w:r>
                        <w:rPr>
                          <w:rFonts w:cs="Arial"/>
                          <w:szCs w:val="24"/>
                        </w:rPr>
                        <w:t>implementada el 05 de junio del 2021 y se mantuvo vigente hasta el 01 de agosto del 2022.</w:t>
                      </w:r>
                    </w:p>
                    <w:p w:rsidR="00846721" w:rsidRDefault="00846721">
                      <w:pPr>
                        <w:pStyle w:val="Contenidodelmarco"/>
                        <w:jc w:val="center"/>
                      </w:pPr>
                    </w:p>
                  </w:txbxContent>
                </v:textbox>
                <w10:wrap type="topAndBottom"/>
              </v:roundrect>
            </w:pict>
          </mc:Fallback>
        </mc:AlternateContent>
      </w:r>
      <w:r>
        <w:rPr>
          <w:rFonts w:cs="Arial"/>
          <w:color w:val="000000" w:themeColor="text1"/>
          <w:szCs w:val="24"/>
        </w:rPr>
        <w:t>Por ejemplo, s</w:t>
      </w:r>
      <w:r w:rsidR="006C3632">
        <w:rPr>
          <w:rFonts w:cs="Arial"/>
          <w:color w:val="000000" w:themeColor="text1"/>
          <w:szCs w:val="24"/>
        </w:rPr>
        <w:t>i la instrucción IT03-v01-DE-P0</w:t>
      </w:r>
      <w:r>
        <w:rPr>
          <w:rFonts w:cs="Arial"/>
          <w:color w:val="000000" w:themeColor="text1"/>
          <w:szCs w:val="24"/>
        </w:rPr>
        <w:t xml:space="preserve">1-v02, va a cambiarse a IT01-v01-DE-P01-v01, el texto a incluir sería </w:t>
      </w:r>
    </w:p>
    <w:p w:rsidR="00B704D0" w:rsidRDefault="00B704D0">
      <w:pPr>
        <w:pStyle w:val="Prrafodelista"/>
        <w:spacing w:line="360" w:lineRule="auto"/>
        <w:jc w:val="both"/>
        <w:rPr>
          <w:rFonts w:cs="Arial"/>
          <w:b/>
          <w:szCs w:val="24"/>
        </w:rPr>
      </w:pPr>
    </w:p>
    <w:p w:rsidR="00B704D0" w:rsidRDefault="003901E4">
      <w:pPr>
        <w:spacing w:line="360" w:lineRule="auto"/>
        <w:jc w:val="both"/>
        <w:rPr>
          <w:rFonts w:cs="Arial"/>
          <w:szCs w:val="24"/>
        </w:rPr>
      </w:pPr>
      <w:r>
        <w:rPr>
          <w:noProof/>
          <w:lang w:eastAsia="es-CR"/>
        </w:rPr>
        <mc:AlternateContent>
          <mc:Choice Requires="wps">
            <w:drawing>
              <wp:anchor distT="0" distB="0" distL="114300" distR="114300" simplePos="0" relativeHeight="24" behindDoc="0" locked="0" layoutInCell="1" allowOverlap="1" wp14:anchorId="70B6D13A">
                <wp:simplePos x="0" y="0"/>
                <wp:positionH relativeFrom="column">
                  <wp:posOffset>65405</wp:posOffset>
                </wp:positionH>
                <wp:positionV relativeFrom="paragraph">
                  <wp:posOffset>715010</wp:posOffset>
                </wp:positionV>
                <wp:extent cx="5788025" cy="1692275"/>
                <wp:effectExtent l="0" t="0" r="24765" b="24765"/>
                <wp:wrapTopAndBottom/>
                <wp:docPr id="77" name="Rectángulo redondeado 55"/>
                <wp:cNvGraphicFramePr/>
                <a:graphic xmlns:a="http://schemas.openxmlformats.org/drawingml/2006/main">
                  <a:graphicData uri="http://schemas.microsoft.com/office/word/2010/wordprocessingShape">
                    <wps:wsp>
                      <wps:cNvSpPr/>
                      <wps:spPr>
                        <a:xfrm>
                          <a:off x="0" y="0"/>
                          <a:ext cx="5787360" cy="1691640"/>
                        </a:xfrm>
                        <a:prstGeom prst="roundRect">
                          <a:avLst>
                            <a:gd name="adj" fmla="val 16667"/>
                          </a:avLst>
                        </a:prstGeom>
                        <a:ln/>
                      </wps:spPr>
                      <wps:style>
                        <a:lnRef idx="2">
                          <a:schemeClr val="accent1">
                            <a:shade val="50000"/>
                          </a:schemeClr>
                        </a:lnRef>
                        <a:fillRef idx="1">
                          <a:schemeClr val="accent1"/>
                        </a:fillRef>
                        <a:effectRef idx="0">
                          <a:schemeClr val="accent1"/>
                        </a:effectRef>
                        <a:fontRef idx="minor"/>
                      </wps:style>
                      <wps:txbx>
                        <w:txbxContent>
                          <w:p w:rsidR="00846721" w:rsidRDefault="00846721">
                            <w:pPr>
                              <w:pStyle w:val="Contenidodelmarco"/>
                              <w:jc w:val="center"/>
                              <w:rPr>
                                <w:rFonts w:cs="Arial"/>
                                <w:szCs w:val="24"/>
                              </w:rPr>
                            </w:pPr>
                            <w:r>
                              <w:rPr>
                                <w:rFonts w:cs="Arial"/>
                                <w:szCs w:val="24"/>
                              </w:rPr>
                              <w:t>Ejemplos</w:t>
                            </w:r>
                          </w:p>
                          <w:p w:rsidR="00846721" w:rsidRDefault="00846721">
                            <w:pPr>
                              <w:pStyle w:val="Contenidodelmarco"/>
                              <w:spacing w:line="360" w:lineRule="auto"/>
                              <w:jc w:val="both"/>
                              <w:rPr>
                                <w:rFonts w:cs="Arial"/>
                                <w:b/>
                                <w:szCs w:val="24"/>
                              </w:rPr>
                            </w:pPr>
                            <w:r>
                              <w:rPr>
                                <w:rFonts w:cs="Arial"/>
                                <w:szCs w:val="24"/>
                              </w:rPr>
                              <w:t xml:space="preserve">La v01 fue implementada el 01 de febrero de 2020 y se mantuvo </w:t>
                            </w:r>
                            <w:r>
                              <w:rPr>
                                <w:rFonts w:cs="Arial"/>
                                <w:b/>
                                <w:color w:val="FFFFFF" w:themeColor="background1"/>
                                <w:szCs w:val="24"/>
                              </w:rPr>
                              <w:t>vigente</w:t>
                            </w:r>
                            <w:r>
                              <w:rPr>
                                <w:rFonts w:cs="Arial"/>
                                <w:b/>
                                <w:color w:val="FFFF00"/>
                                <w:szCs w:val="24"/>
                              </w:rPr>
                              <w:t xml:space="preserve"> </w:t>
                            </w:r>
                            <w:r>
                              <w:rPr>
                                <w:rFonts w:cs="Arial"/>
                                <w:b/>
                                <w:szCs w:val="24"/>
                              </w:rPr>
                              <w:t>hasta el 08 de octubre de 2021.</w:t>
                            </w:r>
                          </w:p>
                          <w:p w:rsidR="00846721" w:rsidRDefault="00846721">
                            <w:pPr>
                              <w:pStyle w:val="Contenidodelmarco"/>
                              <w:spacing w:line="360" w:lineRule="auto"/>
                              <w:jc w:val="both"/>
                              <w:rPr>
                                <w:rFonts w:cs="Arial"/>
                                <w:b/>
                                <w:bCs/>
                                <w:szCs w:val="24"/>
                              </w:rPr>
                            </w:pPr>
                            <w:r>
                              <w:rPr>
                                <w:rFonts w:cs="Arial"/>
                                <w:szCs w:val="24"/>
                              </w:rPr>
                              <w:t xml:space="preserve">La v02 </w:t>
                            </w:r>
                            <w:r>
                              <w:rPr>
                                <w:rFonts w:cs="Arial"/>
                                <w:b/>
                                <w:szCs w:val="24"/>
                              </w:rPr>
                              <w:t>fue implementada al</w:t>
                            </w:r>
                            <w:r>
                              <w:rPr>
                                <w:rFonts w:cs="Arial"/>
                                <w:szCs w:val="24"/>
                              </w:rPr>
                              <w:t xml:space="preserve"> </w:t>
                            </w:r>
                            <w:r>
                              <w:rPr>
                                <w:rFonts w:cs="Arial"/>
                                <w:b/>
                                <w:szCs w:val="24"/>
                              </w:rPr>
                              <w:t>09 de octubre de 2021</w:t>
                            </w:r>
                            <w:r>
                              <w:rPr>
                                <w:rFonts w:cs="Arial"/>
                                <w:szCs w:val="24"/>
                              </w:rPr>
                              <w:t xml:space="preserve"> y</w:t>
                            </w:r>
                            <w:r>
                              <w:rPr>
                                <w:rFonts w:cs="Arial"/>
                                <w:color w:val="FF0000"/>
                                <w:szCs w:val="24"/>
                              </w:rPr>
                              <w:t xml:space="preserve"> </w:t>
                            </w:r>
                            <w:r>
                              <w:rPr>
                                <w:rFonts w:cs="Arial"/>
                                <w:color w:val="FFFFFF" w:themeColor="background1"/>
                                <w:szCs w:val="24"/>
                              </w:rPr>
                              <w:t xml:space="preserve">se mantuvo </w:t>
                            </w:r>
                            <w:r>
                              <w:rPr>
                                <w:rFonts w:cs="Arial"/>
                                <w:b/>
                                <w:bCs/>
                                <w:color w:val="FFFFFF" w:themeColor="background1"/>
                                <w:szCs w:val="24"/>
                              </w:rPr>
                              <w:t>vigente</w:t>
                            </w:r>
                            <w:r>
                              <w:rPr>
                                <w:rFonts w:cs="Arial"/>
                                <w:szCs w:val="24"/>
                              </w:rPr>
                              <w:t xml:space="preserve"> </w:t>
                            </w:r>
                            <w:r>
                              <w:rPr>
                                <w:rFonts w:cs="Arial"/>
                                <w:b/>
                                <w:bCs/>
                                <w:szCs w:val="24"/>
                              </w:rPr>
                              <w:t>hasta el 08 de junio de 2022.</w:t>
                            </w:r>
                          </w:p>
                          <w:p w:rsidR="00846721" w:rsidRDefault="00846721">
                            <w:pPr>
                              <w:pStyle w:val="Contenidodelmarco"/>
                              <w:jc w:val="center"/>
                            </w:pPr>
                          </w:p>
                        </w:txbxContent>
                      </wps:txbx>
                      <wps:bodyPr anchor="ctr">
                        <a:prstTxWarp prst="textNoShape">
                          <a:avLst/>
                        </a:prstTxWarp>
                        <a:noAutofit/>
                      </wps:bodyPr>
                    </wps:wsp>
                  </a:graphicData>
                </a:graphic>
              </wp:anchor>
            </w:drawing>
          </mc:Choice>
          <mc:Fallback>
            <w:pict>
              <v:roundrect w14:anchorId="70B6D13A" id="Rectángulo redondeado 55" o:spid="_x0000_s1057" style="position:absolute;left:0;text-align:left;margin-left:5.15pt;margin-top:56.3pt;width:455.75pt;height:133.25pt;z-index: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" fillcolor="#5b9bd5 [3204]" strokecolor="#1f4d78 [1604]" strokeweight="1pt">
                <v:stroke joinstyle="miter"/>
                <v:textbox>
                  <w:txbxContent>
                    <w:p w:rsidR="00846721" w:rsidRDefault="00846721">
                      <w:pPr>
                        <w:pStyle w:val="Contenidodelmarco"/>
                        <w:jc w:val="center"/>
                        <w:rPr>
                          <w:rFonts w:cs="Arial"/>
                          <w:szCs w:val="24"/>
                        </w:rPr>
                      </w:pPr>
                      <w:r>
                        <w:rPr>
                          <w:rFonts w:cs="Arial"/>
                          <w:szCs w:val="24"/>
                        </w:rPr>
                        <w:t>Ejemplos</w:t>
                      </w:r>
                    </w:p>
                    <w:p w:rsidR="00846721" w:rsidRDefault="00846721">
                      <w:pPr>
                        <w:pStyle w:val="Contenidodelmarco"/>
                        <w:spacing w:line="360" w:lineRule="auto"/>
                        <w:jc w:val="both"/>
                        <w:rPr>
                          <w:rFonts w:cs="Arial"/>
                          <w:b/>
                          <w:szCs w:val="24"/>
                        </w:rPr>
                      </w:pPr>
                      <w:r>
                        <w:rPr>
                          <w:rFonts w:cs="Arial"/>
                          <w:szCs w:val="24"/>
                        </w:rPr>
                        <w:t xml:space="preserve">La v01 fue implementada el 01 de febrero de 2020 y se mantuvo </w:t>
                      </w:r>
                      <w:r>
                        <w:rPr>
                          <w:rFonts w:cs="Arial"/>
                          <w:b/>
                          <w:color w:val="FFFFFF" w:themeColor="background1"/>
                          <w:szCs w:val="24"/>
                        </w:rPr>
                        <w:t>vigente</w:t>
                      </w:r>
                      <w:r>
                        <w:rPr>
                          <w:rFonts w:cs="Arial"/>
                          <w:b/>
                          <w:color w:val="FFFF00"/>
                          <w:szCs w:val="24"/>
                        </w:rPr>
                        <w:t xml:space="preserve"> </w:t>
                      </w:r>
                      <w:r>
                        <w:rPr>
                          <w:rFonts w:cs="Arial"/>
                          <w:b/>
                          <w:szCs w:val="24"/>
                        </w:rPr>
                        <w:t>hasta el 08 de octubre de 2021.</w:t>
                      </w:r>
                    </w:p>
                    <w:p w:rsidR="00846721" w:rsidRDefault="00846721">
                      <w:pPr>
                        <w:pStyle w:val="Contenidodelmarco"/>
                        <w:spacing w:line="360" w:lineRule="auto"/>
                        <w:jc w:val="both"/>
                        <w:rPr>
                          <w:rFonts w:cs="Arial"/>
                          <w:b/>
                          <w:bCs/>
                          <w:szCs w:val="24"/>
                        </w:rPr>
                      </w:pPr>
                      <w:r>
                        <w:rPr>
                          <w:rFonts w:cs="Arial"/>
                          <w:szCs w:val="24"/>
                        </w:rPr>
                        <w:t xml:space="preserve">La v02 </w:t>
                      </w:r>
                      <w:r>
                        <w:rPr>
                          <w:rFonts w:cs="Arial"/>
                          <w:b/>
                          <w:szCs w:val="24"/>
                        </w:rPr>
                        <w:t>fue implementada al</w:t>
                      </w:r>
                      <w:r>
                        <w:rPr>
                          <w:rFonts w:cs="Arial"/>
                          <w:szCs w:val="24"/>
                        </w:rPr>
                        <w:t xml:space="preserve"> </w:t>
                      </w:r>
                      <w:r>
                        <w:rPr>
                          <w:rFonts w:cs="Arial"/>
                          <w:b/>
                          <w:szCs w:val="24"/>
                        </w:rPr>
                        <w:t>09 de octubre de 2021</w:t>
                      </w:r>
                      <w:r>
                        <w:rPr>
                          <w:rFonts w:cs="Arial"/>
                          <w:szCs w:val="24"/>
                        </w:rPr>
                        <w:t xml:space="preserve"> y</w:t>
                      </w:r>
                      <w:r>
                        <w:rPr>
                          <w:rFonts w:cs="Arial"/>
                          <w:color w:val="FF0000"/>
                          <w:szCs w:val="24"/>
                        </w:rPr>
                        <w:t xml:space="preserve"> </w:t>
                      </w:r>
                      <w:r>
                        <w:rPr>
                          <w:rFonts w:cs="Arial"/>
                          <w:color w:val="FFFFFF" w:themeColor="background1"/>
                          <w:szCs w:val="24"/>
                        </w:rPr>
                        <w:t xml:space="preserve">se mantuvo </w:t>
                      </w:r>
                      <w:r>
                        <w:rPr>
                          <w:rFonts w:cs="Arial"/>
                          <w:b/>
                          <w:bCs/>
                          <w:color w:val="FFFFFF" w:themeColor="background1"/>
                          <w:szCs w:val="24"/>
                        </w:rPr>
                        <w:t>vigente</w:t>
                      </w:r>
                      <w:r>
                        <w:rPr>
                          <w:rFonts w:cs="Arial"/>
                          <w:szCs w:val="24"/>
                        </w:rPr>
                        <w:t xml:space="preserve"> </w:t>
                      </w:r>
                      <w:r>
                        <w:rPr>
                          <w:rFonts w:cs="Arial"/>
                          <w:b/>
                          <w:bCs/>
                          <w:szCs w:val="24"/>
                        </w:rPr>
                        <w:t>hasta el 08 de junio de 2022.</w:t>
                      </w:r>
                    </w:p>
                    <w:p w:rsidR="00846721" w:rsidRDefault="00846721">
                      <w:pPr>
                        <w:pStyle w:val="Contenidodelmarco"/>
                        <w:jc w:val="center"/>
                      </w:pPr>
                    </w:p>
                  </w:txbxContent>
                </v:textbox>
                <w10:wrap type="topAndBottom"/>
              </v:roundrect>
            </w:pict>
          </mc:Fallback>
        </mc:AlternateContent>
      </w:r>
      <w:r>
        <w:rPr>
          <w:rFonts w:cs="Arial"/>
          <w:szCs w:val="24"/>
        </w:rPr>
        <w:t>En caso de existir más de una versión anterior, la fecha de implementación de la segunda versión debe ser consecutiva a la fecha de</w:t>
      </w:r>
      <w:r>
        <w:rPr>
          <w:rFonts w:cs="Arial"/>
          <w:color w:val="FF0000"/>
          <w:szCs w:val="24"/>
        </w:rPr>
        <w:t xml:space="preserve"> </w:t>
      </w:r>
      <w:r>
        <w:rPr>
          <w:rFonts w:cs="Arial"/>
          <w:szCs w:val="24"/>
        </w:rPr>
        <w:t>la primera versión.</w:t>
      </w:r>
    </w:p>
    <w:p w:rsidR="00B704D0" w:rsidRDefault="00B704D0">
      <w:pPr>
        <w:pStyle w:val="Prrafodelista"/>
        <w:spacing w:after="0" w:line="480" w:lineRule="auto"/>
        <w:ind w:left="714"/>
        <w:jc w:val="both"/>
        <w:rPr>
          <w:rFonts w:cs="Arial"/>
          <w:color w:val="FF0000"/>
          <w:szCs w:val="24"/>
        </w:rPr>
      </w:pPr>
    </w:p>
    <w:p w:rsidR="00B704D0" w:rsidRDefault="003901E4">
      <w:pPr>
        <w:jc w:val="both"/>
        <w:rPr>
          <w:rFonts w:cs="Arial"/>
          <w:szCs w:val="24"/>
        </w:rPr>
      </w:pPr>
      <w:r>
        <w:rPr>
          <w:rFonts w:cs="Arial"/>
          <w:szCs w:val="24"/>
        </w:rPr>
        <w:t xml:space="preserve">Este tipo documental será </w:t>
      </w:r>
      <w:r>
        <w:rPr>
          <w:rFonts w:cs="Arial"/>
          <w:color w:val="000000" w:themeColor="text1"/>
          <w:szCs w:val="24"/>
        </w:rPr>
        <w:t xml:space="preserve">ligado al procedimiento que le </w:t>
      </w:r>
      <w:r>
        <w:rPr>
          <w:rFonts w:cs="Arial"/>
          <w:szCs w:val="24"/>
        </w:rPr>
        <w:t xml:space="preserve">da origen. </w:t>
      </w:r>
    </w:p>
    <w:p w:rsidR="00B704D0" w:rsidRDefault="003901E4">
      <w:pPr>
        <w:spacing w:line="360" w:lineRule="auto"/>
        <w:jc w:val="both"/>
        <w:rPr>
          <w:rFonts w:cs="Arial"/>
          <w:b/>
          <w:szCs w:val="24"/>
        </w:rPr>
      </w:pPr>
      <w:r>
        <w:rPr>
          <w:rFonts w:cs="Arial"/>
          <w:b/>
          <w:szCs w:val="24"/>
        </w:rPr>
        <w:t xml:space="preserve">“Elaborado por” </w:t>
      </w:r>
      <w:r>
        <w:rPr>
          <w:rFonts w:cs="Arial"/>
          <w:szCs w:val="24"/>
        </w:rPr>
        <w:t xml:space="preserve">y </w:t>
      </w:r>
      <w:r>
        <w:rPr>
          <w:rFonts w:cs="Arial"/>
          <w:b/>
          <w:szCs w:val="24"/>
        </w:rPr>
        <w:t>“Revisado por”:</w:t>
      </w:r>
      <w:r>
        <w:rPr>
          <w:rFonts w:cs="Arial"/>
          <w:szCs w:val="24"/>
        </w:rPr>
        <w:t xml:space="preserve"> Personas designadas por la jefatura de la unidad administrativa para la elaboración, actualización y revisión de la Instrucción de Trabajo del procedimiento (inciso a, artículo 15 de la Ley 8292, Ley General de Control Interno). En caso de que exista más de una persona responsable, se deben anotar sus nombres completos y sus firmas.</w:t>
      </w:r>
    </w:p>
    <w:p w:rsidR="00B704D0" w:rsidRDefault="003901E4">
      <w:pPr>
        <w:pStyle w:val="Ttulo3"/>
        <w:numPr>
          <w:ilvl w:val="2"/>
          <w:numId w:val="19"/>
        </w:numPr>
        <w:spacing w:beforeAutospacing="1" w:afterAutospacing="1"/>
        <w:ind w:left="851"/>
        <w:rPr>
          <w:rFonts w:ascii="Arial" w:hAnsi="Arial" w:cs="Arial"/>
          <w:b/>
          <w:sz w:val="24"/>
          <w:szCs w:val="24"/>
        </w:rPr>
      </w:pPr>
      <w:bookmarkStart w:id="32" w:name="_Toc114208383"/>
      <w:r>
        <w:rPr>
          <w:rFonts w:ascii="Arial" w:hAnsi="Arial" w:cs="Arial"/>
          <w:b/>
          <w:sz w:val="24"/>
          <w:szCs w:val="24"/>
        </w:rPr>
        <w:lastRenderedPageBreak/>
        <w:t>Tareas de la instrucción de trabajo.</w:t>
      </w:r>
      <w:bookmarkEnd w:id="32"/>
    </w:p>
    <w:p w:rsidR="00B704D0" w:rsidRDefault="003901E4">
      <w:pPr>
        <w:spacing w:beforeAutospacing="1" w:afterAutospacing="1" w:line="360" w:lineRule="auto"/>
        <w:jc w:val="both"/>
        <w:rPr>
          <w:rFonts w:cs="Arial"/>
          <w:szCs w:val="24"/>
        </w:rPr>
      </w:pPr>
      <w:r>
        <w:rPr>
          <w:rFonts w:cs="Arial"/>
          <w:szCs w:val="24"/>
        </w:rPr>
        <w:t xml:space="preserve">En este apartado se deben describir paso a paso y en forma secuencial las actividades de la instrucción, desde su inicio hasta su fin. (ver tabla n.° </w:t>
      </w:r>
      <w:r w:rsidR="004E71E7">
        <w:rPr>
          <w:rFonts w:cs="Arial"/>
          <w:szCs w:val="24"/>
        </w:rPr>
        <w:t>14</w:t>
      </w:r>
      <w:r>
        <w:rPr>
          <w:rFonts w:cs="Arial"/>
          <w:szCs w:val="24"/>
        </w:rPr>
        <w:t>).</w:t>
      </w:r>
    </w:p>
    <w:p w:rsidR="00B704D0" w:rsidRDefault="003A2383">
      <w:pPr>
        <w:spacing w:after="0" w:line="240" w:lineRule="auto"/>
        <w:jc w:val="center"/>
        <w:rPr>
          <w:rFonts w:cs="Arial"/>
          <w:b/>
          <w:szCs w:val="24"/>
        </w:rPr>
      </w:pPr>
      <w:r>
        <w:rPr>
          <w:rFonts w:cs="Arial"/>
          <w:b/>
          <w:szCs w:val="24"/>
        </w:rPr>
        <w:t>Tabla n.° 14</w:t>
      </w:r>
    </w:p>
    <w:p w:rsidR="00B704D0" w:rsidRDefault="003901E4">
      <w:pPr>
        <w:spacing w:after="0" w:line="240" w:lineRule="auto"/>
        <w:jc w:val="center"/>
        <w:rPr>
          <w:rFonts w:cs="Arial"/>
          <w:b/>
          <w:szCs w:val="24"/>
        </w:rPr>
      </w:pPr>
      <w:r>
        <w:rPr>
          <w:rFonts w:cs="Arial"/>
          <w:b/>
          <w:szCs w:val="24"/>
        </w:rPr>
        <w:t>Detalle de las tareas de la instrucción de trabajo</w:t>
      </w:r>
    </w:p>
    <w:p w:rsidR="00B704D0" w:rsidRDefault="00B704D0">
      <w:pPr>
        <w:spacing w:after="0" w:line="240" w:lineRule="auto"/>
        <w:jc w:val="center"/>
        <w:rPr>
          <w:rFonts w:cs="Arial"/>
          <w:b/>
          <w:color w:val="4472C4" w:themeColor="accent5"/>
          <w:szCs w:val="24"/>
        </w:rPr>
      </w:pPr>
    </w:p>
    <w:tbl>
      <w:tblPr>
        <w:tblStyle w:val="Tablaconcuadrcula"/>
        <w:tblW w:w="8642" w:type="dxa"/>
        <w:tblLook w:val="04A0" w:firstRow="1" w:lastRow="0" w:firstColumn="1" w:lastColumn="0" w:noHBand="0" w:noVBand="1"/>
      </w:tblPr>
      <w:tblGrid>
        <w:gridCol w:w="561"/>
        <w:gridCol w:w="8081"/>
      </w:tblGrid>
      <w:tr w:rsidR="00B704D0">
        <w:tc>
          <w:tcPr>
            <w:tcW w:w="561" w:type="dxa"/>
            <w:shd w:val="clear" w:color="auto" w:fill="auto"/>
          </w:tcPr>
          <w:p w:rsidR="00B704D0" w:rsidRDefault="003901E4">
            <w:pPr>
              <w:spacing w:after="0" w:line="240" w:lineRule="auto"/>
              <w:jc w:val="center"/>
              <w:rPr>
                <w:rFonts w:cs="Arial"/>
                <w:bCs/>
                <w:color w:val="000000" w:themeColor="text1"/>
                <w:szCs w:val="24"/>
              </w:rPr>
            </w:pPr>
            <w:r>
              <w:rPr>
                <w:rFonts w:eastAsia="Times New Roman" w:cs="Arial"/>
                <w:bCs/>
                <w:color w:val="000000" w:themeColor="text1"/>
                <w:szCs w:val="24"/>
              </w:rPr>
              <w:t>n.°</w:t>
            </w:r>
          </w:p>
        </w:tc>
        <w:tc>
          <w:tcPr>
            <w:tcW w:w="8080" w:type="dxa"/>
            <w:shd w:val="clear" w:color="auto" w:fill="auto"/>
          </w:tcPr>
          <w:p w:rsidR="00B704D0" w:rsidRDefault="003901E4">
            <w:pPr>
              <w:spacing w:after="0" w:line="240" w:lineRule="auto"/>
              <w:jc w:val="center"/>
              <w:rPr>
                <w:rFonts w:cs="Arial"/>
                <w:bCs/>
                <w:color w:val="000000" w:themeColor="text1"/>
                <w:szCs w:val="24"/>
              </w:rPr>
            </w:pPr>
            <w:r>
              <w:rPr>
                <w:rFonts w:cs="Arial"/>
                <w:szCs w:val="24"/>
              </w:rPr>
              <w:t>Tarea</w:t>
            </w:r>
          </w:p>
        </w:tc>
      </w:tr>
      <w:tr w:rsidR="00B704D0">
        <w:tc>
          <w:tcPr>
            <w:tcW w:w="561" w:type="dxa"/>
            <w:shd w:val="clear" w:color="auto" w:fill="auto"/>
          </w:tcPr>
          <w:p w:rsidR="00B704D0" w:rsidRDefault="003901E4">
            <w:pPr>
              <w:spacing w:after="0" w:line="240" w:lineRule="auto"/>
              <w:jc w:val="center"/>
              <w:rPr>
                <w:rFonts w:cs="Arial"/>
                <w:szCs w:val="24"/>
              </w:rPr>
            </w:pPr>
            <w:r>
              <w:rPr>
                <w:rFonts w:eastAsia="Times New Roman" w:cs="Arial"/>
                <w:szCs w:val="24"/>
              </w:rPr>
              <w:t>1</w:t>
            </w:r>
          </w:p>
        </w:tc>
        <w:tc>
          <w:tcPr>
            <w:tcW w:w="8080" w:type="dxa"/>
            <w:shd w:val="clear" w:color="auto" w:fill="auto"/>
          </w:tcPr>
          <w:p w:rsidR="00B704D0" w:rsidRDefault="003901E4">
            <w:pPr>
              <w:spacing w:after="0" w:line="240" w:lineRule="auto"/>
              <w:jc w:val="both"/>
              <w:rPr>
                <w:rFonts w:cs="Arial"/>
                <w:szCs w:val="24"/>
              </w:rPr>
            </w:pPr>
            <w:r>
              <w:rPr>
                <w:rFonts w:eastAsia="Times New Roman" w:cs="Arial"/>
                <w:szCs w:val="24"/>
              </w:rPr>
              <w:t>Detalle de la tarea</w:t>
            </w:r>
          </w:p>
        </w:tc>
      </w:tr>
      <w:tr w:rsidR="00B704D0">
        <w:tc>
          <w:tcPr>
            <w:tcW w:w="561" w:type="dxa"/>
            <w:shd w:val="clear" w:color="auto" w:fill="auto"/>
          </w:tcPr>
          <w:p w:rsidR="00B704D0" w:rsidRDefault="003901E4">
            <w:pPr>
              <w:spacing w:after="0" w:line="240" w:lineRule="auto"/>
              <w:jc w:val="center"/>
              <w:rPr>
                <w:rFonts w:cs="Arial"/>
                <w:szCs w:val="24"/>
              </w:rPr>
            </w:pPr>
            <w:r>
              <w:rPr>
                <w:rFonts w:eastAsia="Times New Roman" w:cs="Arial"/>
                <w:szCs w:val="24"/>
              </w:rPr>
              <w:t>2</w:t>
            </w:r>
          </w:p>
        </w:tc>
        <w:tc>
          <w:tcPr>
            <w:tcW w:w="8080" w:type="dxa"/>
            <w:shd w:val="clear" w:color="auto" w:fill="auto"/>
          </w:tcPr>
          <w:p w:rsidR="00B704D0" w:rsidRDefault="003901E4">
            <w:pPr>
              <w:spacing w:after="0" w:line="240" w:lineRule="auto"/>
              <w:jc w:val="both"/>
              <w:rPr>
                <w:rFonts w:cs="Arial"/>
                <w:szCs w:val="24"/>
              </w:rPr>
            </w:pPr>
            <w:r>
              <w:rPr>
                <w:rFonts w:eastAsia="Times New Roman" w:cs="Arial"/>
                <w:szCs w:val="24"/>
              </w:rPr>
              <w:t>Detalle de la tarea</w:t>
            </w:r>
          </w:p>
        </w:tc>
      </w:tr>
      <w:tr w:rsidR="00B704D0">
        <w:tc>
          <w:tcPr>
            <w:tcW w:w="561" w:type="dxa"/>
            <w:shd w:val="clear" w:color="auto" w:fill="auto"/>
          </w:tcPr>
          <w:p w:rsidR="00B704D0" w:rsidRDefault="003901E4">
            <w:pPr>
              <w:spacing w:after="0" w:line="240" w:lineRule="auto"/>
              <w:jc w:val="center"/>
              <w:rPr>
                <w:rFonts w:cs="Arial"/>
                <w:szCs w:val="24"/>
              </w:rPr>
            </w:pPr>
            <w:r>
              <w:rPr>
                <w:rFonts w:eastAsia="Times New Roman" w:cs="Arial"/>
                <w:szCs w:val="24"/>
              </w:rPr>
              <w:t>3</w:t>
            </w:r>
          </w:p>
        </w:tc>
        <w:tc>
          <w:tcPr>
            <w:tcW w:w="8080" w:type="dxa"/>
            <w:shd w:val="clear" w:color="auto" w:fill="auto"/>
          </w:tcPr>
          <w:p w:rsidR="00B704D0" w:rsidRDefault="003901E4">
            <w:pPr>
              <w:spacing w:after="0" w:line="240" w:lineRule="auto"/>
              <w:jc w:val="both"/>
              <w:rPr>
                <w:rFonts w:cs="Arial"/>
                <w:szCs w:val="24"/>
              </w:rPr>
            </w:pPr>
            <w:r>
              <w:rPr>
                <w:rFonts w:eastAsia="Times New Roman" w:cs="Arial"/>
                <w:szCs w:val="24"/>
              </w:rPr>
              <w:t>Detalle de la tarea</w:t>
            </w:r>
          </w:p>
        </w:tc>
      </w:tr>
      <w:tr w:rsidR="00B704D0">
        <w:tc>
          <w:tcPr>
            <w:tcW w:w="8641" w:type="dxa"/>
            <w:gridSpan w:val="2"/>
            <w:shd w:val="clear" w:color="auto" w:fill="auto"/>
          </w:tcPr>
          <w:p w:rsidR="00B704D0" w:rsidRDefault="003901E4">
            <w:pPr>
              <w:spacing w:after="0" w:line="240" w:lineRule="auto"/>
              <w:jc w:val="center"/>
              <w:rPr>
                <w:rFonts w:cs="Arial"/>
                <w:szCs w:val="24"/>
              </w:rPr>
            </w:pPr>
            <w:r>
              <w:rPr>
                <w:rFonts w:eastAsia="Times New Roman" w:cs="Arial"/>
                <w:szCs w:val="24"/>
              </w:rPr>
              <w:t>Fin de la instrucción de trabajo</w:t>
            </w:r>
          </w:p>
        </w:tc>
      </w:tr>
    </w:tbl>
    <w:p w:rsidR="00B704D0" w:rsidRDefault="003901E4">
      <w:pPr>
        <w:spacing w:line="360" w:lineRule="auto"/>
        <w:jc w:val="both"/>
        <w:rPr>
          <w:rFonts w:cs="Arial"/>
          <w:sz w:val="20"/>
          <w:szCs w:val="24"/>
        </w:rPr>
      </w:pPr>
      <w:r w:rsidRPr="0091402C">
        <w:rPr>
          <w:rFonts w:cs="Arial"/>
          <w:i/>
          <w:sz w:val="20"/>
          <w:szCs w:val="24"/>
        </w:rPr>
        <w:t>Nota:</w:t>
      </w:r>
      <w:r w:rsidRPr="0091402C">
        <w:rPr>
          <w:rFonts w:cs="Arial"/>
          <w:sz w:val="20"/>
          <w:szCs w:val="24"/>
        </w:rPr>
        <w:t xml:space="preserve"> Elaborada por la Unidad de Control Interno, TSE</w:t>
      </w:r>
      <w:r>
        <w:rPr>
          <w:rFonts w:cs="Arial"/>
          <w:sz w:val="20"/>
          <w:szCs w:val="24"/>
        </w:rPr>
        <w:t xml:space="preserve"> </w:t>
      </w:r>
    </w:p>
    <w:p w:rsidR="00B704D0" w:rsidRDefault="00061919" w:rsidP="00061919">
      <w:pPr>
        <w:spacing w:after="0" w:line="240" w:lineRule="auto"/>
        <w:rPr>
          <w:rFonts w:cs="Arial"/>
          <w:b/>
          <w:szCs w:val="24"/>
        </w:rPr>
      </w:pPr>
      <w:r>
        <w:rPr>
          <w:rFonts w:cs="Arial"/>
          <w:b/>
          <w:szCs w:val="24"/>
        </w:rPr>
        <w:t xml:space="preserve">Componentes de la </w:t>
      </w:r>
      <w:r w:rsidR="003901E4">
        <w:rPr>
          <w:rFonts w:cs="Arial"/>
          <w:b/>
          <w:szCs w:val="24"/>
        </w:rPr>
        <w:t>tabla</w:t>
      </w:r>
      <w:r>
        <w:rPr>
          <w:rFonts w:cs="Arial"/>
          <w:b/>
          <w:szCs w:val="24"/>
        </w:rPr>
        <w:t xml:space="preserve"> “Detalle de las tareas de la instrucción de trabajo “</w:t>
      </w:r>
    </w:p>
    <w:p w:rsidR="00061919" w:rsidRDefault="00061919" w:rsidP="00061919">
      <w:pPr>
        <w:spacing w:after="0" w:line="240" w:lineRule="auto"/>
        <w:rPr>
          <w:rFonts w:cs="Arial"/>
          <w:b/>
          <w:szCs w:val="24"/>
        </w:rPr>
      </w:pPr>
    </w:p>
    <w:p w:rsidR="00B704D0" w:rsidRDefault="003901E4">
      <w:pPr>
        <w:spacing w:line="360" w:lineRule="auto"/>
        <w:jc w:val="both"/>
        <w:rPr>
          <w:rFonts w:cs="Arial"/>
          <w:szCs w:val="24"/>
        </w:rPr>
      </w:pPr>
      <w:r>
        <w:rPr>
          <w:rFonts w:cs="Arial"/>
          <w:b/>
          <w:color w:val="000000" w:themeColor="text1"/>
          <w:szCs w:val="24"/>
        </w:rPr>
        <w:t>n.°:</w:t>
      </w:r>
      <w:r>
        <w:rPr>
          <w:rFonts w:cs="Arial"/>
          <w:color w:val="000000" w:themeColor="text1"/>
          <w:szCs w:val="24"/>
        </w:rPr>
        <w:t xml:space="preserve"> Corresponde </w:t>
      </w:r>
      <w:r>
        <w:rPr>
          <w:rFonts w:cs="Arial"/>
          <w:szCs w:val="24"/>
        </w:rPr>
        <w:t>al número consecutivo de las tareas.</w:t>
      </w:r>
    </w:p>
    <w:p w:rsidR="008D0CFA" w:rsidRDefault="003901E4" w:rsidP="008D0CFA">
      <w:pPr>
        <w:spacing w:line="360" w:lineRule="auto"/>
        <w:jc w:val="both"/>
        <w:rPr>
          <w:rFonts w:cs="Arial"/>
          <w:szCs w:val="24"/>
        </w:rPr>
      </w:pPr>
      <w:r>
        <w:rPr>
          <w:rFonts w:cs="Arial"/>
          <w:b/>
          <w:szCs w:val="24"/>
        </w:rPr>
        <w:t>Tarea:</w:t>
      </w:r>
      <w:r>
        <w:rPr>
          <w:rFonts w:cs="Arial"/>
          <w:szCs w:val="24"/>
        </w:rPr>
        <w:t xml:space="preserve"> </w:t>
      </w:r>
      <w:r w:rsidR="008D0CFA">
        <w:rPr>
          <w:rFonts w:cs="Arial"/>
          <w:szCs w:val="24"/>
        </w:rPr>
        <w:t>Detalle de cada una de las tareas de la instrucción cuya redacción debe iniciar con un verbo en infinitivo (</w:t>
      </w:r>
      <w:proofErr w:type="spellStart"/>
      <w:r w:rsidR="008D0CFA">
        <w:rPr>
          <w:rFonts w:cs="Arial"/>
          <w:szCs w:val="24"/>
        </w:rPr>
        <w:t>ar</w:t>
      </w:r>
      <w:proofErr w:type="spellEnd"/>
      <w:r w:rsidR="008D0CFA">
        <w:rPr>
          <w:rFonts w:cs="Arial"/>
          <w:szCs w:val="24"/>
        </w:rPr>
        <w:t xml:space="preserve">, </w:t>
      </w:r>
      <w:proofErr w:type="spellStart"/>
      <w:r w:rsidR="008D0CFA">
        <w:rPr>
          <w:rFonts w:cs="Arial"/>
          <w:szCs w:val="24"/>
        </w:rPr>
        <w:t>er</w:t>
      </w:r>
      <w:proofErr w:type="spellEnd"/>
      <w:r w:rsidR="008D0CFA">
        <w:rPr>
          <w:rFonts w:cs="Arial"/>
          <w:szCs w:val="24"/>
        </w:rPr>
        <w:t xml:space="preserve">, </w:t>
      </w:r>
      <w:proofErr w:type="gramStart"/>
      <w:r w:rsidR="008D0CFA">
        <w:rPr>
          <w:rFonts w:cs="Arial"/>
          <w:szCs w:val="24"/>
        </w:rPr>
        <w:t>ir ,</w:t>
      </w:r>
      <w:proofErr w:type="spellStart"/>
      <w:r w:rsidR="008D0CFA">
        <w:rPr>
          <w:rFonts w:cs="Arial"/>
          <w:szCs w:val="24"/>
        </w:rPr>
        <w:t>or</w:t>
      </w:r>
      <w:proofErr w:type="spellEnd"/>
      <w:proofErr w:type="gramEnd"/>
      <w:r w:rsidR="008D0CFA">
        <w:rPr>
          <w:rFonts w:cs="Arial"/>
          <w:szCs w:val="24"/>
        </w:rPr>
        <w:t xml:space="preserve">, </w:t>
      </w:r>
      <w:proofErr w:type="spellStart"/>
      <w:r w:rsidR="008D0CFA">
        <w:rPr>
          <w:rFonts w:cs="Arial"/>
          <w:szCs w:val="24"/>
        </w:rPr>
        <w:t>ur</w:t>
      </w:r>
      <w:proofErr w:type="spellEnd"/>
      <w:r w:rsidR="008D0CFA">
        <w:rPr>
          <w:rFonts w:cs="Arial"/>
          <w:szCs w:val="24"/>
        </w:rPr>
        <w:t>). En este deben de aparecer escritas, narradas en prosa, en orden secuencial; explicar en qué consisten, cuándo, cómo, dónde y con qué se llevan a cabo.</w:t>
      </w:r>
    </w:p>
    <w:p w:rsidR="008D0CFA" w:rsidRDefault="008D0CFA" w:rsidP="008D0CFA">
      <w:pPr>
        <w:spacing w:line="360" w:lineRule="auto"/>
        <w:jc w:val="both"/>
      </w:pPr>
      <w:r>
        <w:rPr>
          <w:rFonts w:cs="Arial"/>
          <w:szCs w:val="24"/>
        </w:rPr>
        <w:t>En el caso que se haga mención a un procedimiento, registro, instructivo o guía que pertenezca a otro procedimiento, se deberá referenciar con el código y nombre respectivo, sin agregar el detalle de la versión.</w:t>
      </w:r>
    </w:p>
    <w:p w:rsidR="00B704D0" w:rsidRDefault="00B704D0">
      <w:pPr>
        <w:spacing w:line="360" w:lineRule="auto"/>
        <w:jc w:val="both"/>
        <w:rPr>
          <w:rFonts w:cs="Arial"/>
          <w:szCs w:val="24"/>
        </w:rPr>
      </w:pPr>
    </w:p>
    <w:p w:rsidR="00B704D0" w:rsidRDefault="003901E4">
      <w:pPr>
        <w:spacing w:line="360" w:lineRule="auto"/>
        <w:jc w:val="both"/>
        <w:rPr>
          <w:rFonts w:cs="Arial"/>
          <w:szCs w:val="24"/>
        </w:rPr>
      </w:pPr>
      <w:r>
        <w:br w:type="page"/>
      </w:r>
    </w:p>
    <w:p w:rsidR="00B704D0" w:rsidRDefault="003901E4">
      <w:pPr>
        <w:pStyle w:val="Ttulo1"/>
        <w:numPr>
          <w:ilvl w:val="0"/>
          <w:numId w:val="15"/>
        </w:numPr>
        <w:spacing w:before="0" w:after="160" w:line="360" w:lineRule="auto"/>
        <w:ind w:left="357" w:hanging="357"/>
        <w:jc w:val="center"/>
        <w:rPr>
          <w:rFonts w:ascii="Arial" w:hAnsi="Arial" w:cs="Arial"/>
          <w:b/>
          <w:sz w:val="24"/>
          <w:szCs w:val="24"/>
        </w:rPr>
      </w:pPr>
      <w:bookmarkStart w:id="33" w:name="_Toc114208384"/>
      <w:r>
        <w:rPr>
          <w:rFonts w:ascii="Arial" w:hAnsi="Arial" w:cs="Arial"/>
          <w:b/>
          <w:sz w:val="24"/>
          <w:szCs w:val="24"/>
        </w:rPr>
        <w:lastRenderedPageBreak/>
        <w:t>GLOSARIO</w:t>
      </w:r>
      <w:bookmarkEnd w:id="33"/>
    </w:p>
    <w:p w:rsidR="00B704D0" w:rsidRDefault="003901E4">
      <w:pPr>
        <w:spacing w:line="360" w:lineRule="auto"/>
        <w:jc w:val="both"/>
        <w:rPr>
          <w:rFonts w:cs="Arial"/>
          <w:szCs w:val="24"/>
        </w:rPr>
      </w:pPr>
      <w:r>
        <w:rPr>
          <w:rFonts w:cs="Arial"/>
          <w:b/>
          <w:szCs w:val="24"/>
        </w:rPr>
        <w:t>Código.</w:t>
      </w:r>
      <w:r>
        <w:rPr>
          <w:rFonts w:cs="Arial"/>
          <w:szCs w:val="24"/>
        </w:rPr>
        <w:t xml:space="preserve"> Conjunto de letras, números y caracteres que permiten identificar un procedimiento, instrucción de trabajo, protocolo, guía, o registro.</w:t>
      </w:r>
    </w:p>
    <w:p w:rsidR="00B704D0" w:rsidRDefault="003901E4">
      <w:pPr>
        <w:spacing w:line="360" w:lineRule="auto"/>
        <w:jc w:val="both"/>
        <w:rPr>
          <w:rFonts w:cs="Arial"/>
          <w:szCs w:val="24"/>
        </w:rPr>
      </w:pPr>
      <w:r>
        <w:rPr>
          <w:rFonts w:cs="Arial"/>
          <w:b/>
          <w:szCs w:val="24"/>
        </w:rPr>
        <w:t>Documento:</w:t>
      </w:r>
      <w:r>
        <w:rPr>
          <w:rFonts w:cs="Arial"/>
          <w:szCs w:val="24"/>
        </w:rPr>
        <w:t xml:space="preserve"> Testimonio material que puede ser escrito, gráfico, audiovisual o legible por máquina, que posee información y ha sido producido o recibido como resultado de las funciones y actividades de la institución. Además, se custodia con fines administrativos, jurídicos o investigativos (científicos y/o culturales).</w:t>
      </w:r>
    </w:p>
    <w:p w:rsidR="00B704D0" w:rsidRDefault="003901E4">
      <w:pPr>
        <w:spacing w:line="360" w:lineRule="auto"/>
        <w:jc w:val="both"/>
        <w:rPr>
          <w:rFonts w:cs="Arial"/>
          <w:szCs w:val="24"/>
        </w:rPr>
      </w:pPr>
      <w:r>
        <w:rPr>
          <w:rFonts w:cs="Arial"/>
          <w:b/>
          <w:szCs w:val="24"/>
        </w:rPr>
        <w:t>Documentos externos:</w:t>
      </w:r>
      <w:r>
        <w:rPr>
          <w:rFonts w:cs="Arial"/>
          <w:szCs w:val="24"/>
        </w:rPr>
        <w:t xml:space="preserve"> Son todos aquellos documentos que no fueron emitidos por la Institución, refiriéndose específicament</w:t>
      </w:r>
      <w:r w:rsidR="009E1C4E">
        <w:rPr>
          <w:rFonts w:cs="Arial"/>
          <w:szCs w:val="24"/>
        </w:rPr>
        <w:t>e a procedimientos, instrucciones</w:t>
      </w:r>
      <w:r>
        <w:rPr>
          <w:rFonts w:cs="Arial"/>
          <w:szCs w:val="24"/>
        </w:rPr>
        <w:t>, registros, protocolos, metodologías y manuales de usuario, entre otros; que al ser ajenos no se deben modificar ni codificar como propios.</w:t>
      </w:r>
    </w:p>
    <w:p w:rsidR="00B704D0" w:rsidRDefault="003901E4">
      <w:pPr>
        <w:spacing w:line="360" w:lineRule="auto"/>
        <w:jc w:val="both"/>
        <w:rPr>
          <w:rFonts w:cs="Arial"/>
          <w:szCs w:val="24"/>
        </w:rPr>
      </w:pPr>
      <w:r>
        <w:rPr>
          <w:rFonts w:cs="Arial"/>
          <w:b/>
          <w:szCs w:val="24"/>
        </w:rPr>
        <w:t>Formulario</w:t>
      </w:r>
      <w:r>
        <w:rPr>
          <w:rFonts w:cs="Arial"/>
          <w:szCs w:val="24"/>
        </w:rPr>
        <w:t xml:space="preserve">: Es un formato en soporte de papel o electrónico, diseñado para registrar los datos requeridos en los espacios correspondientes. Para los alcances de esta guía, se definen los formularios pre impresos como aquellos que cuentan con una numeración prestablecida y generalmente son generados por una imprenta contratada por la institución. Por otra parte, los formularios no pre impresos son aquellos que son producidos por las unidades administrativas, no cuentan con numeración preestablecida y generalmente se diseñan y completan digitalmente, luego de lo cual pueden imprimirse. </w:t>
      </w:r>
    </w:p>
    <w:p w:rsidR="00B704D0" w:rsidRDefault="003901E4">
      <w:pPr>
        <w:spacing w:line="360" w:lineRule="auto"/>
        <w:jc w:val="both"/>
        <w:rPr>
          <w:rFonts w:cs="Arial"/>
          <w:szCs w:val="24"/>
        </w:rPr>
      </w:pPr>
      <w:r>
        <w:rPr>
          <w:rFonts w:cs="Arial"/>
          <w:b/>
          <w:szCs w:val="24"/>
        </w:rPr>
        <w:t>No aplica:</w:t>
      </w:r>
      <w:r>
        <w:rPr>
          <w:rFonts w:cs="Arial"/>
          <w:szCs w:val="24"/>
        </w:rPr>
        <w:t xml:space="preserve"> Se utilizará cuando en algún </w:t>
      </w:r>
      <w:r>
        <w:rPr>
          <w:rFonts w:cs="Arial"/>
          <w:color w:val="000000" w:themeColor="text1"/>
          <w:szCs w:val="24"/>
        </w:rPr>
        <w:t xml:space="preserve">apartado del manual, se </w:t>
      </w:r>
      <w:r>
        <w:rPr>
          <w:rFonts w:cs="Arial"/>
          <w:szCs w:val="24"/>
        </w:rPr>
        <w:t>omita la información solicitada debido a que no está disponible o que no es aplicable. Esta condición se identificará con la abreviatura N/A.</w:t>
      </w:r>
    </w:p>
    <w:p w:rsidR="00B704D0" w:rsidRDefault="003901E4">
      <w:pPr>
        <w:spacing w:line="360" w:lineRule="auto"/>
        <w:jc w:val="both"/>
        <w:rPr>
          <w:rFonts w:cs="Arial"/>
          <w:szCs w:val="24"/>
        </w:rPr>
      </w:pPr>
      <w:r>
        <w:rPr>
          <w:rFonts w:cs="Arial"/>
          <w:b/>
          <w:szCs w:val="24"/>
        </w:rPr>
        <w:t>Titular subordinado:</w:t>
      </w:r>
      <w:r>
        <w:rPr>
          <w:rFonts w:cs="Arial"/>
          <w:szCs w:val="24"/>
        </w:rPr>
        <w:t xml:space="preserve"> Funcionario de la administración activa responsable de un procedimiento o proceso, con autoridad para ordenar y tomar decisiones. Ejemplo: gerentes y jefes de unidad. (Según glosario de las Normas de la Contraloría General de la República para el sector Público).</w:t>
      </w:r>
    </w:p>
    <w:p w:rsidR="00B704D0" w:rsidRDefault="003901E4">
      <w:pPr>
        <w:spacing w:line="360" w:lineRule="auto"/>
        <w:jc w:val="both"/>
        <w:rPr>
          <w:rFonts w:cs="Arial"/>
          <w:szCs w:val="24"/>
        </w:rPr>
      </w:pPr>
      <w:r>
        <w:rPr>
          <w:rFonts w:cs="Arial"/>
          <w:b/>
          <w:szCs w:val="24"/>
        </w:rPr>
        <w:t>Producto y/o Servicio:</w:t>
      </w:r>
      <w:r>
        <w:rPr>
          <w:rFonts w:cs="Arial"/>
          <w:szCs w:val="24"/>
        </w:rPr>
        <w:t xml:space="preserve"> se define como el resultado de un proceso, producto y/o servicio destinado al cliente o solicitado por éste. Los productos y/o servicios tienen requisitos.</w:t>
      </w:r>
    </w:p>
    <w:p w:rsidR="00B704D0" w:rsidRDefault="003901E4">
      <w:pPr>
        <w:spacing w:line="360" w:lineRule="auto"/>
        <w:jc w:val="both"/>
        <w:rPr>
          <w:rFonts w:cs="Arial"/>
          <w:b/>
          <w:szCs w:val="24"/>
        </w:rPr>
      </w:pPr>
      <w:r>
        <w:rPr>
          <w:rFonts w:cs="Arial"/>
          <w:b/>
          <w:szCs w:val="24"/>
        </w:rPr>
        <w:lastRenderedPageBreak/>
        <w:t xml:space="preserve">Registro: </w:t>
      </w:r>
      <w:r>
        <w:rPr>
          <w:rFonts w:cs="Arial"/>
          <w:szCs w:val="24"/>
        </w:rPr>
        <w:t>Documento que presenta resultados obtenidos, proporciona evidencia de las actividades realizadas y son fundamentales para la labor sustantiva de la oficina que los produce.</w:t>
      </w:r>
      <w:r>
        <w:rPr>
          <w:rFonts w:cs="Arial"/>
          <w:b/>
          <w:szCs w:val="24"/>
        </w:rPr>
        <w:t xml:space="preserve"> </w:t>
      </w:r>
    </w:p>
    <w:p w:rsidR="00B704D0" w:rsidRDefault="003901E4">
      <w:pPr>
        <w:spacing w:line="360" w:lineRule="auto"/>
        <w:jc w:val="both"/>
        <w:rPr>
          <w:rFonts w:cs="Arial"/>
          <w:szCs w:val="24"/>
        </w:rPr>
      </w:pPr>
      <w:r>
        <w:rPr>
          <w:rFonts w:cs="Arial"/>
          <w:b/>
          <w:szCs w:val="24"/>
        </w:rPr>
        <w:t>Unidad administrativa:</w:t>
      </w:r>
      <w:r>
        <w:rPr>
          <w:rFonts w:cs="Arial"/>
          <w:szCs w:val="24"/>
        </w:rPr>
        <w:t xml:space="preserve"> Unidad u oficina a la que pertenecen las actividades del procedimiento que se elabora.</w:t>
      </w:r>
    </w:p>
    <w:p w:rsidR="00B704D0" w:rsidRDefault="003901E4">
      <w:pPr>
        <w:jc w:val="both"/>
        <w:rPr>
          <w:rFonts w:cs="Arial"/>
          <w:szCs w:val="24"/>
        </w:rPr>
      </w:pPr>
      <w:r>
        <w:rPr>
          <w:rFonts w:cs="Arial"/>
          <w:b/>
          <w:szCs w:val="24"/>
        </w:rPr>
        <w:t>Versión:</w:t>
      </w:r>
      <w:r>
        <w:rPr>
          <w:rFonts w:cs="Arial"/>
          <w:szCs w:val="24"/>
        </w:rPr>
        <w:t xml:space="preserve"> Define el estado de vigencia del documento y se identifica por medio de la letra </w:t>
      </w:r>
      <w:r>
        <w:rPr>
          <w:rFonts w:cs="Arial"/>
          <w:b/>
          <w:szCs w:val="24"/>
        </w:rPr>
        <w:t>v</w:t>
      </w:r>
      <w:r>
        <w:rPr>
          <w:rFonts w:cs="Arial"/>
          <w:szCs w:val="24"/>
        </w:rPr>
        <w:t xml:space="preserve"> (minúscula) y un número consecutivo.</w:t>
      </w:r>
    </w:p>
    <w:p w:rsidR="009D0357" w:rsidRDefault="009D0357">
      <w:pPr>
        <w:jc w:val="both"/>
        <w:rPr>
          <w:rFonts w:cs="Arial"/>
          <w:szCs w:val="24"/>
        </w:rPr>
      </w:pPr>
    </w:p>
    <w:p w:rsidR="009D0357" w:rsidRDefault="009D0357">
      <w:pPr>
        <w:jc w:val="both"/>
        <w:rPr>
          <w:rFonts w:cs="Arial"/>
          <w:szCs w:val="24"/>
        </w:rPr>
        <w:sectPr w:rsidR="009D0357" w:rsidSect="00C81707">
          <w:headerReference w:type="default" r:id="rId30"/>
          <w:footerReference w:type="default" r:id="rId31"/>
          <w:pgSz w:w="12240" w:h="15840"/>
          <w:pgMar w:top="1418" w:right="1701" w:bottom="1418" w:left="1701" w:header="0" w:footer="709" w:gutter="0"/>
          <w:pgNumType w:start="1"/>
          <w:cols w:space="720"/>
          <w:formProt w:val="0"/>
          <w:docGrid w:linePitch="360" w:charSpace="4096"/>
        </w:sectPr>
      </w:pPr>
    </w:p>
    <w:p w:rsidR="00B704D0" w:rsidRDefault="003901E4">
      <w:pPr>
        <w:pStyle w:val="Ttulo1"/>
        <w:numPr>
          <w:ilvl w:val="0"/>
          <w:numId w:val="15"/>
        </w:numPr>
        <w:jc w:val="center"/>
        <w:rPr>
          <w:rFonts w:ascii="Arial" w:hAnsi="Arial" w:cs="Arial"/>
          <w:b/>
          <w:sz w:val="24"/>
          <w:szCs w:val="24"/>
        </w:rPr>
      </w:pPr>
      <w:bookmarkStart w:id="34" w:name="_Toc114208385"/>
      <w:r>
        <w:rPr>
          <w:rFonts w:ascii="Arial" w:hAnsi="Arial" w:cs="Arial"/>
          <w:b/>
          <w:sz w:val="24"/>
          <w:szCs w:val="24"/>
        </w:rPr>
        <w:lastRenderedPageBreak/>
        <w:t>ANEXOS</w:t>
      </w:r>
      <w:bookmarkEnd w:id="34"/>
    </w:p>
    <w:p w:rsidR="00B704D0" w:rsidRDefault="00B704D0"/>
    <w:p w:rsidR="002D10B9" w:rsidRDefault="002D10B9">
      <w:r>
        <w:rPr>
          <w:noProof/>
          <w:lang w:eastAsia="es-CR"/>
        </w:rPr>
        <w:drawing>
          <wp:inline distT="0" distB="0" distL="0" distR="0" wp14:anchorId="61A4B5CA" wp14:editId="6A4FF1B5">
            <wp:extent cx="6019138" cy="3869057"/>
            <wp:effectExtent l="114300" t="114300" r="115570" b="11239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38874" cy="3881743"/>
                    </a:xfrm>
                    <a:prstGeom prst="rect">
                      <a:avLst/>
                    </a:prstGeom>
                    <a:effectLst>
                      <a:outerShdw blurRad="63500" sx="102000" sy="102000" algn="ctr" rotWithShape="0">
                        <a:prstClr val="black">
                          <a:alpha val="40000"/>
                        </a:prstClr>
                      </a:outerShdw>
                    </a:effectLst>
                  </pic:spPr>
                </pic:pic>
              </a:graphicData>
            </a:graphic>
          </wp:inline>
        </w:drawing>
      </w:r>
    </w:p>
    <w:sectPr w:rsidR="002D10B9">
      <w:headerReference w:type="default" r:id="rId33"/>
      <w:footerReference w:type="default" r:id="rId34"/>
      <w:pgSz w:w="12240" w:h="15840"/>
      <w:pgMar w:top="1417" w:right="1701" w:bottom="1417" w:left="1701" w:header="0"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6721" w:rsidRDefault="00846721">
      <w:pPr>
        <w:spacing w:after="0" w:line="240" w:lineRule="auto"/>
      </w:pPr>
      <w:r>
        <w:separator/>
      </w:r>
    </w:p>
  </w:endnote>
  <w:endnote w:type="continuationSeparator" w:id="0">
    <w:p w:rsidR="00846721" w:rsidRDefault="008467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izQuadrata BT">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6721" w:rsidRDefault="00846721">
    <w:pPr>
      <w:pStyle w:val="Piedepgina"/>
      <w:jc w:val="center"/>
    </w:pPr>
  </w:p>
  <w:p w:rsidR="00846721" w:rsidRDefault="00846721">
    <w:pPr>
      <w:pStyle w:val="Piedepgina"/>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6721" w:rsidRPr="004F4FB7" w:rsidRDefault="00846721">
    <w:pPr>
      <w:pStyle w:val="Piedepgina"/>
      <w:jc w:val="center"/>
      <w:rPr>
        <w:color w:val="1F4E79" w:themeColor="accent1" w:themeShade="80"/>
      </w:rPr>
    </w:pPr>
    <w:sdt>
      <w:sdtPr>
        <w:rPr>
          <w:color w:val="1F4E79" w:themeColor="accent1" w:themeShade="80"/>
        </w:rPr>
        <w:id w:val="113257658"/>
        <w:docPartObj>
          <w:docPartGallery w:val="Page Numbers (Bottom of Page)"/>
          <w:docPartUnique/>
        </w:docPartObj>
      </w:sdtPr>
      <w:sdtContent>
        <w:r w:rsidRPr="004F4FB7">
          <w:rPr>
            <w:color w:val="1F4E79" w:themeColor="accent1" w:themeShade="80"/>
          </w:rPr>
          <w:t xml:space="preserve">Página </w:t>
        </w:r>
        <w:r w:rsidRPr="004F4FB7">
          <w:rPr>
            <w:color w:val="1F4E79" w:themeColor="accent1" w:themeShade="80"/>
          </w:rPr>
          <w:fldChar w:fldCharType="begin"/>
        </w:r>
        <w:r w:rsidRPr="004F4FB7">
          <w:rPr>
            <w:color w:val="1F4E79" w:themeColor="accent1" w:themeShade="80"/>
          </w:rPr>
          <w:instrText>PAGE   \* MERGEFORMAT</w:instrText>
        </w:r>
        <w:r w:rsidRPr="004F4FB7">
          <w:rPr>
            <w:color w:val="1F4E79" w:themeColor="accent1" w:themeShade="80"/>
          </w:rPr>
          <w:fldChar w:fldCharType="separate"/>
        </w:r>
        <w:r w:rsidR="005C1EA9" w:rsidRPr="005C1EA9">
          <w:rPr>
            <w:noProof/>
            <w:color w:val="1F4E79" w:themeColor="accent1" w:themeShade="80"/>
            <w:lang w:val="es-ES"/>
          </w:rPr>
          <w:t>4</w:t>
        </w:r>
        <w:r w:rsidRPr="004F4FB7">
          <w:rPr>
            <w:color w:val="1F4E79" w:themeColor="accent1" w:themeShade="80"/>
          </w:rPr>
          <w:fldChar w:fldCharType="end"/>
        </w:r>
      </w:sdtContent>
    </w:sdt>
    <w:r w:rsidRPr="004F4FB7">
      <w:rPr>
        <w:color w:val="1F4E79" w:themeColor="accent1" w:themeShade="80"/>
      </w:rPr>
      <w:t xml:space="preserve"> de 42 </w:t>
    </w:r>
  </w:p>
  <w:p w:rsidR="00846721" w:rsidRDefault="00846721">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2391399"/>
      <w:docPartObj>
        <w:docPartGallery w:val="Page Numbers (Bottom of Page)"/>
        <w:docPartUnique/>
      </w:docPartObj>
    </w:sdtPr>
    <w:sdtContent>
      <w:p w:rsidR="00846721" w:rsidRDefault="00846721">
        <w:pPr>
          <w:pStyle w:val="Piedepgina"/>
          <w:jc w:val="center"/>
        </w:pPr>
      </w:p>
    </w:sdtContent>
  </w:sdt>
  <w:sdt>
    <w:sdtPr>
      <w:id w:val="594069004"/>
      <w:docPartObj>
        <w:docPartGallery w:val="Page Numbers (Top of Page)"/>
        <w:docPartUnique/>
      </w:docPartObj>
    </w:sdtPr>
    <w:sdtContent>
      <w:p w:rsidR="00846721" w:rsidRDefault="00846721">
        <w:pPr>
          <w:pStyle w:val="Piedepgina"/>
          <w:jc w:val="center"/>
        </w:pPr>
      </w:p>
      <w:p w:rsidR="00846721" w:rsidRDefault="00846721">
        <w:pPr>
          <w:pStyle w:val="Piedepgina"/>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6721" w:rsidRDefault="00846721">
      <w:pPr>
        <w:spacing w:after="0" w:line="240" w:lineRule="auto"/>
      </w:pPr>
      <w:r>
        <w:separator/>
      </w:r>
    </w:p>
  </w:footnote>
  <w:footnote w:type="continuationSeparator" w:id="0">
    <w:p w:rsidR="00846721" w:rsidRDefault="008467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6721" w:rsidRDefault="0084672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6721" w:rsidRDefault="0084672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6721" w:rsidRDefault="0084672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30026"/>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C8A3431"/>
    <w:multiLevelType w:val="multilevel"/>
    <w:tmpl w:val="FB60254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FCA6815"/>
    <w:multiLevelType w:val="multilevel"/>
    <w:tmpl w:val="9356DC9A"/>
    <w:lvl w:ilvl="0">
      <w:start w:val="1"/>
      <w:numFmt w:val="lowerLetter"/>
      <w:lvlText w:val="%1)"/>
      <w:lvlJc w:val="left"/>
      <w:pPr>
        <w:ind w:left="784" w:hanging="360"/>
      </w:pPr>
    </w:lvl>
    <w:lvl w:ilvl="1">
      <w:start w:val="1"/>
      <w:numFmt w:val="lowerLetter"/>
      <w:lvlText w:val="%2."/>
      <w:lvlJc w:val="left"/>
      <w:pPr>
        <w:ind w:left="1504" w:hanging="360"/>
      </w:pPr>
    </w:lvl>
    <w:lvl w:ilvl="2">
      <w:start w:val="1"/>
      <w:numFmt w:val="lowerRoman"/>
      <w:lvlText w:val="%3."/>
      <w:lvlJc w:val="right"/>
      <w:pPr>
        <w:ind w:left="2224" w:hanging="180"/>
      </w:pPr>
    </w:lvl>
    <w:lvl w:ilvl="3">
      <w:start w:val="1"/>
      <w:numFmt w:val="decimal"/>
      <w:lvlText w:val="%4."/>
      <w:lvlJc w:val="left"/>
      <w:pPr>
        <w:ind w:left="2944" w:hanging="360"/>
      </w:pPr>
    </w:lvl>
    <w:lvl w:ilvl="4">
      <w:start w:val="1"/>
      <w:numFmt w:val="lowerLetter"/>
      <w:lvlText w:val="%5."/>
      <w:lvlJc w:val="left"/>
      <w:pPr>
        <w:ind w:left="3664" w:hanging="360"/>
      </w:pPr>
    </w:lvl>
    <w:lvl w:ilvl="5">
      <w:start w:val="1"/>
      <w:numFmt w:val="lowerRoman"/>
      <w:lvlText w:val="%6."/>
      <w:lvlJc w:val="right"/>
      <w:pPr>
        <w:ind w:left="4384" w:hanging="180"/>
      </w:pPr>
    </w:lvl>
    <w:lvl w:ilvl="6">
      <w:start w:val="1"/>
      <w:numFmt w:val="decimal"/>
      <w:lvlText w:val="%7."/>
      <w:lvlJc w:val="left"/>
      <w:pPr>
        <w:ind w:left="5104" w:hanging="360"/>
      </w:pPr>
    </w:lvl>
    <w:lvl w:ilvl="7">
      <w:start w:val="1"/>
      <w:numFmt w:val="lowerLetter"/>
      <w:lvlText w:val="%8."/>
      <w:lvlJc w:val="left"/>
      <w:pPr>
        <w:ind w:left="5824" w:hanging="360"/>
      </w:pPr>
    </w:lvl>
    <w:lvl w:ilvl="8">
      <w:start w:val="1"/>
      <w:numFmt w:val="lowerRoman"/>
      <w:lvlText w:val="%9."/>
      <w:lvlJc w:val="right"/>
      <w:pPr>
        <w:ind w:left="6544" w:hanging="180"/>
      </w:pPr>
    </w:lvl>
  </w:abstractNum>
  <w:abstractNum w:abstractNumId="3" w15:restartNumberingAfterBreak="0">
    <w:nsid w:val="11133464"/>
    <w:multiLevelType w:val="hybridMultilevel"/>
    <w:tmpl w:val="515A5172"/>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18B04BA6"/>
    <w:multiLevelType w:val="multilevel"/>
    <w:tmpl w:val="E928329C"/>
    <w:lvl w:ilvl="0">
      <w:start w:val="1"/>
      <w:numFmt w:val="bullet"/>
      <w:lvlText w:val=""/>
      <w:lvlJc w:val="left"/>
      <w:pPr>
        <w:ind w:left="1152" w:hanging="360"/>
      </w:pPr>
      <w:rPr>
        <w:rFonts w:ascii="Symbol" w:hAnsi="Symbol" w:cs="Symbol" w:hint="default"/>
      </w:rPr>
    </w:lvl>
    <w:lvl w:ilvl="1">
      <w:start w:val="1"/>
      <w:numFmt w:val="bullet"/>
      <w:lvlText w:val="o"/>
      <w:lvlJc w:val="left"/>
      <w:pPr>
        <w:ind w:left="1872" w:hanging="360"/>
      </w:pPr>
      <w:rPr>
        <w:rFonts w:ascii="Courier New" w:hAnsi="Courier New" w:cs="Courier New" w:hint="default"/>
      </w:rPr>
    </w:lvl>
    <w:lvl w:ilvl="2">
      <w:start w:val="1"/>
      <w:numFmt w:val="bullet"/>
      <w:lvlText w:val=""/>
      <w:lvlJc w:val="left"/>
      <w:pPr>
        <w:ind w:left="2592" w:hanging="360"/>
      </w:pPr>
      <w:rPr>
        <w:rFonts w:ascii="Wingdings" w:hAnsi="Wingdings" w:cs="Wingdings" w:hint="default"/>
      </w:rPr>
    </w:lvl>
    <w:lvl w:ilvl="3">
      <w:start w:val="1"/>
      <w:numFmt w:val="bullet"/>
      <w:lvlText w:val=""/>
      <w:lvlJc w:val="left"/>
      <w:pPr>
        <w:ind w:left="3312" w:hanging="360"/>
      </w:pPr>
      <w:rPr>
        <w:rFonts w:ascii="Symbol" w:hAnsi="Symbol" w:cs="Symbol" w:hint="default"/>
      </w:rPr>
    </w:lvl>
    <w:lvl w:ilvl="4">
      <w:start w:val="1"/>
      <w:numFmt w:val="bullet"/>
      <w:lvlText w:val="o"/>
      <w:lvlJc w:val="left"/>
      <w:pPr>
        <w:ind w:left="4032" w:hanging="360"/>
      </w:pPr>
      <w:rPr>
        <w:rFonts w:ascii="Courier New" w:hAnsi="Courier New" w:cs="Courier New" w:hint="default"/>
      </w:rPr>
    </w:lvl>
    <w:lvl w:ilvl="5">
      <w:start w:val="1"/>
      <w:numFmt w:val="bullet"/>
      <w:lvlText w:val=""/>
      <w:lvlJc w:val="left"/>
      <w:pPr>
        <w:ind w:left="4752" w:hanging="360"/>
      </w:pPr>
      <w:rPr>
        <w:rFonts w:ascii="Wingdings" w:hAnsi="Wingdings" w:cs="Wingdings" w:hint="default"/>
      </w:rPr>
    </w:lvl>
    <w:lvl w:ilvl="6">
      <w:start w:val="1"/>
      <w:numFmt w:val="bullet"/>
      <w:lvlText w:val=""/>
      <w:lvlJc w:val="left"/>
      <w:pPr>
        <w:ind w:left="5472" w:hanging="360"/>
      </w:pPr>
      <w:rPr>
        <w:rFonts w:ascii="Symbol" w:hAnsi="Symbol" w:cs="Symbol" w:hint="default"/>
      </w:rPr>
    </w:lvl>
    <w:lvl w:ilvl="7">
      <w:start w:val="1"/>
      <w:numFmt w:val="bullet"/>
      <w:lvlText w:val="o"/>
      <w:lvlJc w:val="left"/>
      <w:pPr>
        <w:ind w:left="6192" w:hanging="360"/>
      </w:pPr>
      <w:rPr>
        <w:rFonts w:ascii="Courier New" w:hAnsi="Courier New" w:cs="Courier New" w:hint="default"/>
      </w:rPr>
    </w:lvl>
    <w:lvl w:ilvl="8">
      <w:start w:val="1"/>
      <w:numFmt w:val="bullet"/>
      <w:lvlText w:val=""/>
      <w:lvlJc w:val="left"/>
      <w:pPr>
        <w:ind w:left="6912" w:hanging="360"/>
      </w:pPr>
      <w:rPr>
        <w:rFonts w:ascii="Wingdings" w:hAnsi="Wingdings" w:cs="Wingdings" w:hint="default"/>
      </w:rPr>
    </w:lvl>
  </w:abstractNum>
  <w:abstractNum w:abstractNumId="5" w15:restartNumberingAfterBreak="0">
    <w:nsid w:val="1D6A2156"/>
    <w:multiLevelType w:val="multilevel"/>
    <w:tmpl w:val="4B18353E"/>
    <w:lvl w:ilvl="0">
      <w:start w:val="1"/>
      <w:numFmt w:val="bullet"/>
      <w:lvlText w:val=""/>
      <w:lvlJc w:val="left"/>
      <w:pPr>
        <w:tabs>
          <w:tab w:val="num" w:pos="720"/>
        </w:tabs>
        <w:ind w:left="720" w:hanging="360"/>
      </w:pPr>
      <w:rPr>
        <w:rFonts w:ascii="Symbol" w:hAnsi="Symbol" w:cs="OpenSymbol" w:hint="default"/>
        <w:b/>
        <w:color w:val="auto"/>
      </w:rPr>
    </w:lvl>
    <w:lvl w:ilvl="1">
      <w:start w:val="1"/>
      <w:numFmt w:val="bullet"/>
      <w:lvlText w:val=""/>
      <w:lvlJc w:val="left"/>
      <w:pPr>
        <w:tabs>
          <w:tab w:val="num" w:pos="1080"/>
        </w:tabs>
        <w:ind w:left="1080" w:hanging="360"/>
      </w:pPr>
      <w:rPr>
        <w:rFonts w:ascii="Wingdings" w:hAnsi="Wingdings" w:cs="Wingdings" w:hint="default"/>
        <w:b/>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15:restartNumberingAfterBreak="0">
    <w:nsid w:val="24737D09"/>
    <w:multiLevelType w:val="multilevel"/>
    <w:tmpl w:val="15920AD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298C2813"/>
    <w:multiLevelType w:val="multilevel"/>
    <w:tmpl w:val="57AAA13A"/>
    <w:lvl w:ilvl="0">
      <w:start w:val="1"/>
      <w:numFmt w:val="decimal"/>
      <w:lvlText w:val="%1."/>
      <w:lvlJc w:val="left"/>
      <w:pPr>
        <w:ind w:left="720" w:hanging="360"/>
      </w:pPr>
      <w:rPr>
        <w:b/>
      </w:rPr>
    </w:lvl>
    <w:lvl w:ilvl="1">
      <w:start w:val="1"/>
      <w:numFmt w:val="bullet"/>
      <w:lvlText w:val=""/>
      <w:lvlJc w:val="left"/>
      <w:pPr>
        <w:ind w:left="765" w:hanging="405"/>
      </w:pPr>
      <w:rPr>
        <w:rFonts w:ascii="Symbol" w:hAnsi="Symbol" w:cs="Symbol" w:hint="default"/>
      </w:rPr>
    </w:lvl>
    <w:lvl w:ilvl="2">
      <w:start w:val="1"/>
      <w:numFmt w:val="decimal"/>
      <w:lvlText w:val="%1.%2.%3"/>
      <w:lvlJc w:val="left"/>
      <w:pPr>
        <w:ind w:left="1080" w:hanging="720"/>
      </w:pPr>
      <w:rPr>
        <w:b/>
        <w:color w:val="000000"/>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8" w15:restartNumberingAfterBreak="0">
    <w:nsid w:val="2E0408E0"/>
    <w:multiLevelType w:val="multilevel"/>
    <w:tmpl w:val="48320F9A"/>
    <w:lvl w:ilvl="0">
      <w:start w:val="2"/>
      <w:numFmt w:val="none"/>
      <w:suff w:val="nothing"/>
      <w:lvlText w:val=""/>
      <w:lvlJc w:val="left"/>
      <w:pPr>
        <w:ind w:left="737" w:hanging="377"/>
      </w:pPr>
      <w:rPr>
        <w:b/>
        <w:bCs/>
        <w:color w:val="2E74B5"/>
        <w:sz w:val="24"/>
        <w:szCs w:val="28"/>
      </w:rPr>
    </w:lvl>
    <w:lvl w:ilvl="1">
      <w:start w:val="8"/>
      <w:numFmt w:val="decimal"/>
      <w:lvlText w:val="%2"/>
      <w:lvlJc w:val="left"/>
      <w:pPr>
        <w:ind w:left="765" w:hanging="405"/>
      </w:pPr>
    </w:lvl>
    <w:lvl w:ilvl="2">
      <w:start w:val="1"/>
      <w:numFmt w:val="decimal"/>
      <w:lvlText w:val="%2.%3"/>
      <w:lvlJc w:val="left"/>
      <w:pPr>
        <w:ind w:left="1080" w:hanging="720"/>
      </w:pPr>
    </w:lvl>
    <w:lvl w:ilvl="3">
      <w:start w:val="1"/>
      <w:numFmt w:val="decimal"/>
      <w:lvlText w:val="%2.%3.%4"/>
      <w:lvlJc w:val="left"/>
      <w:pPr>
        <w:ind w:left="1080" w:hanging="720"/>
      </w:pPr>
    </w:lvl>
    <w:lvl w:ilvl="4">
      <w:start w:val="1"/>
      <w:numFmt w:val="decimal"/>
      <w:lvlText w:val="%2.%3.%4.%5"/>
      <w:lvlJc w:val="left"/>
      <w:pPr>
        <w:ind w:left="1440" w:hanging="1080"/>
      </w:pPr>
    </w:lvl>
    <w:lvl w:ilvl="5">
      <w:start w:val="1"/>
      <w:numFmt w:val="decimal"/>
      <w:lvlText w:val="%2.%3.%4.%5.%6"/>
      <w:lvlJc w:val="left"/>
      <w:pPr>
        <w:ind w:left="1440" w:hanging="1080"/>
      </w:pPr>
    </w:lvl>
    <w:lvl w:ilvl="6">
      <w:start w:val="1"/>
      <w:numFmt w:val="decimal"/>
      <w:lvlText w:val="%2.%3.%4.%5.%6.%7"/>
      <w:lvlJc w:val="left"/>
      <w:pPr>
        <w:ind w:left="1800" w:hanging="1440"/>
      </w:pPr>
    </w:lvl>
    <w:lvl w:ilvl="7">
      <w:start w:val="1"/>
      <w:numFmt w:val="decimal"/>
      <w:lvlText w:val="%2.%3.%4.%5.%6.%7.%8"/>
      <w:lvlJc w:val="left"/>
      <w:pPr>
        <w:ind w:left="1800" w:hanging="1440"/>
      </w:pPr>
    </w:lvl>
    <w:lvl w:ilvl="8">
      <w:start w:val="1"/>
      <w:numFmt w:val="decimal"/>
      <w:lvlText w:val="%2.%3.%4.%5.%6.%7.%8.%9"/>
      <w:lvlJc w:val="left"/>
      <w:pPr>
        <w:ind w:left="1800" w:hanging="1440"/>
      </w:pPr>
    </w:lvl>
  </w:abstractNum>
  <w:abstractNum w:abstractNumId="9" w15:restartNumberingAfterBreak="0">
    <w:nsid w:val="3BC063FE"/>
    <w:multiLevelType w:val="multilevel"/>
    <w:tmpl w:val="C890C6D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40FF36E9"/>
    <w:multiLevelType w:val="multilevel"/>
    <w:tmpl w:val="92E84032"/>
    <w:lvl w:ilvl="0">
      <w:start w:val="1"/>
      <w:numFmt w:val="bullet"/>
      <w:lvlText w:val=""/>
      <w:lvlJc w:val="left"/>
      <w:pPr>
        <w:ind w:left="1504" w:hanging="360"/>
      </w:pPr>
      <w:rPr>
        <w:rFonts w:ascii="Symbol" w:hAnsi="Symbol" w:cs="Symbol" w:hint="default"/>
      </w:rPr>
    </w:lvl>
    <w:lvl w:ilvl="1">
      <w:start w:val="1"/>
      <w:numFmt w:val="bullet"/>
      <w:lvlText w:val="o"/>
      <w:lvlJc w:val="left"/>
      <w:pPr>
        <w:ind w:left="2224" w:hanging="360"/>
      </w:pPr>
      <w:rPr>
        <w:rFonts w:ascii="Courier New" w:hAnsi="Courier New" w:cs="Courier New" w:hint="default"/>
      </w:rPr>
    </w:lvl>
    <w:lvl w:ilvl="2">
      <w:start w:val="1"/>
      <w:numFmt w:val="bullet"/>
      <w:lvlText w:val=""/>
      <w:lvlJc w:val="left"/>
      <w:pPr>
        <w:ind w:left="2944" w:hanging="360"/>
      </w:pPr>
      <w:rPr>
        <w:rFonts w:ascii="Wingdings" w:hAnsi="Wingdings" w:cs="Wingdings" w:hint="default"/>
      </w:rPr>
    </w:lvl>
    <w:lvl w:ilvl="3">
      <w:start w:val="1"/>
      <w:numFmt w:val="bullet"/>
      <w:lvlText w:val=""/>
      <w:lvlJc w:val="left"/>
      <w:pPr>
        <w:ind w:left="3664" w:hanging="360"/>
      </w:pPr>
      <w:rPr>
        <w:rFonts w:ascii="Symbol" w:hAnsi="Symbol" w:cs="Symbol" w:hint="default"/>
      </w:rPr>
    </w:lvl>
    <w:lvl w:ilvl="4">
      <w:start w:val="1"/>
      <w:numFmt w:val="bullet"/>
      <w:lvlText w:val="o"/>
      <w:lvlJc w:val="left"/>
      <w:pPr>
        <w:ind w:left="4384" w:hanging="360"/>
      </w:pPr>
      <w:rPr>
        <w:rFonts w:ascii="Courier New" w:hAnsi="Courier New" w:cs="Courier New" w:hint="default"/>
      </w:rPr>
    </w:lvl>
    <w:lvl w:ilvl="5">
      <w:start w:val="1"/>
      <w:numFmt w:val="bullet"/>
      <w:lvlText w:val=""/>
      <w:lvlJc w:val="left"/>
      <w:pPr>
        <w:ind w:left="5104" w:hanging="360"/>
      </w:pPr>
      <w:rPr>
        <w:rFonts w:ascii="Wingdings" w:hAnsi="Wingdings" w:cs="Wingdings" w:hint="default"/>
      </w:rPr>
    </w:lvl>
    <w:lvl w:ilvl="6">
      <w:start w:val="1"/>
      <w:numFmt w:val="bullet"/>
      <w:lvlText w:val=""/>
      <w:lvlJc w:val="left"/>
      <w:pPr>
        <w:ind w:left="5824" w:hanging="360"/>
      </w:pPr>
      <w:rPr>
        <w:rFonts w:ascii="Symbol" w:hAnsi="Symbol" w:cs="Symbol" w:hint="default"/>
      </w:rPr>
    </w:lvl>
    <w:lvl w:ilvl="7">
      <w:start w:val="1"/>
      <w:numFmt w:val="bullet"/>
      <w:lvlText w:val="o"/>
      <w:lvlJc w:val="left"/>
      <w:pPr>
        <w:ind w:left="6544" w:hanging="360"/>
      </w:pPr>
      <w:rPr>
        <w:rFonts w:ascii="Courier New" w:hAnsi="Courier New" w:cs="Courier New" w:hint="default"/>
      </w:rPr>
    </w:lvl>
    <w:lvl w:ilvl="8">
      <w:start w:val="1"/>
      <w:numFmt w:val="bullet"/>
      <w:lvlText w:val=""/>
      <w:lvlJc w:val="left"/>
      <w:pPr>
        <w:ind w:left="7264" w:hanging="360"/>
      </w:pPr>
      <w:rPr>
        <w:rFonts w:ascii="Wingdings" w:hAnsi="Wingdings" w:cs="Wingdings" w:hint="default"/>
      </w:rPr>
    </w:lvl>
  </w:abstractNum>
  <w:abstractNum w:abstractNumId="11" w15:restartNumberingAfterBreak="0">
    <w:nsid w:val="425F0274"/>
    <w:multiLevelType w:val="multilevel"/>
    <w:tmpl w:val="95C2B9B8"/>
    <w:lvl w:ilvl="0">
      <w:start w:val="1"/>
      <w:numFmt w:val="decimal"/>
      <w:lvlText w:val="%1."/>
      <w:lvlJc w:val="left"/>
      <w:pPr>
        <w:ind w:left="720" w:hanging="360"/>
      </w:pPr>
    </w:lvl>
    <w:lvl w:ilvl="1">
      <w:start w:val="8"/>
      <w:numFmt w:val="decimal"/>
      <w:lvlText w:val="%1.%2"/>
      <w:lvlJc w:val="left"/>
      <w:pPr>
        <w:ind w:left="765" w:hanging="405"/>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2" w15:restartNumberingAfterBreak="0">
    <w:nsid w:val="46560214"/>
    <w:multiLevelType w:val="multilevel"/>
    <w:tmpl w:val="82127C36"/>
    <w:lvl w:ilvl="0">
      <w:start w:val="1"/>
      <w:numFmt w:val="none"/>
      <w:lvlText w:val="2.3.2."/>
      <w:lvlJc w:val="left"/>
      <w:pPr>
        <w:ind w:left="784" w:hanging="360"/>
      </w:pPr>
      <w:rPr>
        <w:rFonts w:hint="default"/>
        <w:b/>
        <w:color w:val="2E74B5"/>
      </w:rPr>
    </w:lvl>
    <w:lvl w:ilvl="1">
      <w:start w:val="1"/>
      <w:numFmt w:val="bullet"/>
      <w:lvlText w:val=""/>
      <w:lvlJc w:val="left"/>
      <w:pPr>
        <w:ind w:left="1504" w:hanging="360"/>
      </w:pPr>
      <w:rPr>
        <w:rFonts w:ascii="Symbol" w:hAnsi="Symbol" w:cs="Symbol" w:hint="default"/>
      </w:rPr>
    </w:lvl>
    <w:lvl w:ilvl="2">
      <w:start w:val="1"/>
      <w:numFmt w:val="lowerRoman"/>
      <w:lvlText w:val="%3."/>
      <w:lvlJc w:val="right"/>
      <w:pPr>
        <w:ind w:left="2224" w:hanging="180"/>
      </w:pPr>
      <w:rPr>
        <w:rFonts w:hint="default"/>
      </w:rPr>
    </w:lvl>
    <w:lvl w:ilvl="3">
      <w:start w:val="1"/>
      <w:numFmt w:val="lowerLetter"/>
      <w:lvlText w:val="%4)"/>
      <w:lvlJc w:val="left"/>
      <w:pPr>
        <w:ind w:left="5322" w:hanging="360"/>
      </w:pPr>
      <w:rPr>
        <w:rFonts w:hint="default"/>
        <w:sz w:val="24"/>
        <w:szCs w:val="24"/>
      </w:rPr>
    </w:lvl>
    <w:lvl w:ilvl="4">
      <w:start w:val="1"/>
      <w:numFmt w:val="lowerLetter"/>
      <w:lvlText w:val="%5."/>
      <w:lvlJc w:val="left"/>
      <w:pPr>
        <w:ind w:left="3664" w:hanging="360"/>
      </w:pPr>
      <w:rPr>
        <w:rFonts w:hint="default"/>
      </w:rPr>
    </w:lvl>
    <w:lvl w:ilvl="5">
      <w:start w:val="1"/>
      <w:numFmt w:val="lowerRoman"/>
      <w:lvlText w:val="%6."/>
      <w:lvlJc w:val="right"/>
      <w:pPr>
        <w:ind w:left="4384" w:hanging="180"/>
      </w:pPr>
      <w:rPr>
        <w:rFonts w:hint="default"/>
      </w:rPr>
    </w:lvl>
    <w:lvl w:ilvl="6">
      <w:start w:val="1"/>
      <w:numFmt w:val="decimal"/>
      <w:lvlText w:val="%7."/>
      <w:lvlJc w:val="left"/>
      <w:pPr>
        <w:ind w:left="5104" w:hanging="360"/>
      </w:pPr>
      <w:rPr>
        <w:rFonts w:hint="default"/>
      </w:rPr>
    </w:lvl>
    <w:lvl w:ilvl="7">
      <w:start w:val="1"/>
      <w:numFmt w:val="lowerLetter"/>
      <w:lvlText w:val="%8."/>
      <w:lvlJc w:val="left"/>
      <w:pPr>
        <w:ind w:left="5824" w:hanging="360"/>
      </w:pPr>
      <w:rPr>
        <w:rFonts w:hint="default"/>
      </w:rPr>
    </w:lvl>
    <w:lvl w:ilvl="8">
      <w:start w:val="1"/>
      <w:numFmt w:val="lowerRoman"/>
      <w:lvlText w:val="%9."/>
      <w:lvlJc w:val="right"/>
      <w:pPr>
        <w:ind w:left="6544" w:hanging="180"/>
      </w:pPr>
      <w:rPr>
        <w:rFonts w:hint="default"/>
      </w:rPr>
    </w:lvl>
  </w:abstractNum>
  <w:abstractNum w:abstractNumId="13" w15:restartNumberingAfterBreak="0">
    <w:nsid w:val="50B903CC"/>
    <w:multiLevelType w:val="multilevel"/>
    <w:tmpl w:val="97E254F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50DA7472"/>
    <w:multiLevelType w:val="multilevel"/>
    <w:tmpl w:val="F8A0C6D2"/>
    <w:lvl w:ilvl="0">
      <w:start w:val="1"/>
      <w:numFmt w:val="lowerLetter"/>
      <w:lvlText w:val="%1)"/>
      <w:lvlJc w:val="left"/>
      <w:pPr>
        <w:ind w:left="784" w:hanging="360"/>
      </w:pPr>
    </w:lvl>
    <w:lvl w:ilvl="1">
      <w:start w:val="1"/>
      <w:numFmt w:val="lowerLetter"/>
      <w:lvlText w:val="%2."/>
      <w:lvlJc w:val="left"/>
      <w:pPr>
        <w:ind w:left="1504" w:hanging="360"/>
      </w:pPr>
    </w:lvl>
    <w:lvl w:ilvl="2">
      <w:start w:val="1"/>
      <w:numFmt w:val="lowerRoman"/>
      <w:lvlText w:val="%3."/>
      <w:lvlJc w:val="right"/>
      <w:pPr>
        <w:ind w:left="2224" w:hanging="180"/>
      </w:pPr>
    </w:lvl>
    <w:lvl w:ilvl="3">
      <w:start w:val="1"/>
      <w:numFmt w:val="decimal"/>
      <w:lvlText w:val="%4."/>
      <w:lvlJc w:val="left"/>
      <w:pPr>
        <w:ind w:left="2944" w:hanging="360"/>
      </w:pPr>
      <w:rPr>
        <w:sz w:val="24"/>
        <w:szCs w:val="24"/>
      </w:rPr>
    </w:lvl>
    <w:lvl w:ilvl="4">
      <w:start w:val="1"/>
      <w:numFmt w:val="lowerLetter"/>
      <w:lvlText w:val="%5."/>
      <w:lvlJc w:val="left"/>
      <w:pPr>
        <w:ind w:left="3664" w:hanging="360"/>
      </w:pPr>
    </w:lvl>
    <w:lvl w:ilvl="5">
      <w:start w:val="1"/>
      <w:numFmt w:val="lowerRoman"/>
      <w:lvlText w:val="%6."/>
      <w:lvlJc w:val="right"/>
      <w:pPr>
        <w:ind w:left="4384" w:hanging="180"/>
      </w:pPr>
    </w:lvl>
    <w:lvl w:ilvl="6">
      <w:start w:val="1"/>
      <w:numFmt w:val="decimal"/>
      <w:lvlText w:val="%7."/>
      <w:lvlJc w:val="left"/>
      <w:pPr>
        <w:ind w:left="5104" w:hanging="360"/>
      </w:pPr>
    </w:lvl>
    <w:lvl w:ilvl="7">
      <w:start w:val="1"/>
      <w:numFmt w:val="lowerLetter"/>
      <w:lvlText w:val="%8."/>
      <w:lvlJc w:val="left"/>
      <w:pPr>
        <w:ind w:left="5824" w:hanging="360"/>
      </w:pPr>
    </w:lvl>
    <w:lvl w:ilvl="8">
      <w:start w:val="1"/>
      <w:numFmt w:val="lowerRoman"/>
      <w:lvlText w:val="%9."/>
      <w:lvlJc w:val="right"/>
      <w:pPr>
        <w:ind w:left="6544" w:hanging="180"/>
      </w:pPr>
    </w:lvl>
  </w:abstractNum>
  <w:abstractNum w:abstractNumId="15" w15:restartNumberingAfterBreak="0">
    <w:nsid w:val="524F692C"/>
    <w:multiLevelType w:val="multilevel"/>
    <w:tmpl w:val="140A001F"/>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46D30A9"/>
    <w:multiLevelType w:val="multilevel"/>
    <w:tmpl w:val="18083200"/>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7" w15:restartNumberingAfterBreak="0">
    <w:nsid w:val="54A91631"/>
    <w:multiLevelType w:val="multilevel"/>
    <w:tmpl w:val="279ABE7A"/>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57255BEC"/>
    <w:multiLevelType w:val="multilevel"/>
    <w:tmpl w:val="8F1CBDCE"/>
    <w:lvl w:ilvl="0">
      <w:start w:val="2"/>
      <w:numFmt w:val="decimal"/>
      <w:lvlText w:val="%1"/>
      <w:lvlJc w:val="left"/>
      <w:pPr>
        <w:ind w:left="360" w:hanging="360"/>
      </w:pPr>
    </w:lvl>
    <w:lvl w:ilvl="1">
      <w:start w:val="1"/>
      <w:numFmt w:val="decimal"/>
      <w:lvlText w:val="%1.%2"/>
      <w:lvlJc w:val="left"/>
      <w:pPr>
        <w:ind w:left="1070" w:hanging="36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9" w15:restartNumberingAfterBreak="0">
    <w:nsid w:val="641C4811"/>
    <w:multiLevelType w:val="multilevel"/>
    <w:tmpl w:val="1554BB9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68AD13A1"/>
    <w:multiLevelType w:val="multilevel"/>
    <w:tmpl w:val="8E3E54B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suff w:val="space"/>
      <w:lvlText w:val="%1.%2.%3."/>
      <w:lvlJc w:val="left"/>
      <w:pPr>
        <w:ind w:left="1247" w:hanging="527"/>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50648BB"/>
    <w:multiLevelType w:val="multilevel"/>
    <w:tmpl w:val="08B095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5871E4E"/>
    <w:multiLevelType w:val="multilevel"/>
    <w:tmpl w:val="8CB45532"/>
    <w:lvl w:ilvl="0">
      <w:start w:val="2"/>
      <w:numFmt w:val="none"/>
      <w:lvlText w:val="2.3.1"/>
      <w:lvlJc w:val="left"/>
      <w:pPr>
        <w:ind w:left="784" w:hanging="360"/>
      </w:pPr>
      <w:rPr>
        <w:rFonts w:ascii="Arial" w:hAnsi="Arial" w:cs="Arial" w:hint="default"/>
        <w:b/>
        <w:bCs/>
        <w:color w:val="2E74B5"/>
        <w:sz w:val="24"/>
        <w:szCs w:val="28"/>
      </w:rPr>
    </w:lvl>
    <w:lvl w:ilvl="1">
      <w:start w:val="1"/>
      <w:numFmt w:val="decimal"/>
      <w:lvlText w:val="%12.%2."/>
      <w:lvlJc w:val="left"/>
      <w:pPr>
        <w:ind w:left="1216" w:hanging="432"/>
      </w:pPr>
      <w:rPr>
        <w:rFonts w:hint="default"/>
      </w:rPr>
    </w:lvl>
    <w:lvl w:ilvl="2">
      <w:start w:val="1"/>
      <w:numFmt w:val="decimal"/>
      <w:lvlText w:val="%12.%2.%3."/>
      <w:lvlJc w:val="left"/>
      <w:pPr>
        <w:ind w:left="1648" w:hanging="504"/>
      </w:pPr>
      <w:rPr>
        <w:rFonts w:hint="default"/>
      </w:rPr>
    </w:lvl>
    <w:lvl w:ilvl="3">
      <w:start w:val="1"/>
      <w:numFmt w:val="decimal"/>
      <w:lvlText w:val="%12.%2.%3.%4."/>
      <w:lvlJc w:val="left"/>
      <w:pPr>
        <w:ind w:left="2152" w:hanging="648"/>
      </w:pPr>
      <w:rPr>
        <w:rFonts w:ascii="Arial" w:hAnsi="Arial" w:cs="Arial" w:hint="default"/>
        <w:b/>
        <w:sz w:val="24"/>
      </w:rPr>
    </w:lvl>
    <w:lvl w:ilvl="4">
      <w:start w:val="1"/>
      <w:numFmt w:val="decimal"/>
      <w:lvlText w:val="%12.%2.%3.%4.%5."/>
      <w:lvlJc w:val="left"/>
      <w:pPr>
        <w:ind w:left="2656" w:hanging="792"/>
      </w:pPr>
      <w:rPr>
        <w:rFonts w:hint="default"/>
      </w:rPr>
    </w:lvl>
    <w:lvl w:ilvl="5">
      <w:start w:val="1"/>
      <w:numFmt w:val="decimal"/>
      <w:lvlText w:val="%1.%2.%3.%4.%5.%6."/>
      <w:lvlJc w:val="left"/>
      <w:pPr>
        <w:ind w:left="3160" w:hanging="936"/>
      </w:pPr>
      <w:rPr>
        <w:rFonts w:hint="default"/>
      </w:rPr>
    </w:lvl>
    <w:lvl w:ilvl="6">
      <w:start w:val="1"/>
      <w:numFmt w:val="decimal"/>
      <w:lvlText w:val="%1.%2.%3.%4.%5.%6.%7."/>
      <w:lvlJc w:val="left"/>
      <w:pPr>
        <w:ind w:left="3664" w:hanging="1080"/>
      </w:pPr>
      <w:rPr>
        <w:rFonts w:hint="default"/>
      </w:rPr>
    </w:lvl>
    <w:lvl w:ilvl="7">
      <w:start w:val="1"/>
      <w:numFmt w:val="decimal"/>
      <w:lvlText w:val="%1.%2.%3.%4.%5.%6.%7.%8."/>
      <w:lvlJc w:val="left"/>
      <w:pPr>
        <w:ind w:left="4168" w:hanging="1224"/>
      </w:pPr>
      <w:rPr>
        <w:rFonts w:hint="default"/>
      </w:rPr>
    </w:lvl>
    <w:lvl w:ilvl="8">
      <w:start w:val="1"/>
      <w:numFmt w:val="decimal"/>
      <w:lvlText w:val="%1.%2.%3.%4.%5.%6.%7.%8.%9."/>
      <w:lvlJc w:val="left"/>
      <w:pPr>
        <w:ind w:left="4744" w:hanging="1440"/>
      </w:pPr>
      <w:rPr>
        <w:rFonts w:hint="default"/>
      </w:rPr>
    </w:lvl>
  </w:abstractNum>
  <w:abstractNum w:abstractNumId="23" w15:restartNumberingAfterBreak="0">
    <w:nsid w:val="7CA8001D"/>
    <w:multiLevelType w:val="multilevel"/>
    <w:tmpl w:val="9DF69116"/>
    <w:lvl w:ilvl="0">
      <w:start w:val="2"/>
      <w:numFmt w:val="none"/>
      <w:lvlText w:val="2.7."/>
      <w:lvlJc w:val="left"/>
      <w:pPr>
        <w:ind w:left="360" w:hanging="360"/>
      </w:pPr>
      <w:rPr>
        <w:rFonts w:ascii="Arial" w:hAnsi="Arial" w:cs="Arial" w:hint="default"/>
        <w:b/>
        <w:sz w:val="24"/>
      </w:rPr>
    </w:lvl>
    <w:lvl w:ilvl="1">
      <w:start w:val="1"/>
      <w:numFmt w:val="decimal"/>
      <w:lvlText w:val="%12.%2."/>
      <w:lvlJc w:val="left"/>
      <w:pPr>
        <w:ind w:left="792" w:hanging="432"/>
      </w:pPr>
      <w:rPr>
        <w:rFonts w:hint="default"/>
      </w:rPr>
    </w:lvl>
    <w:lvl w:ilvl="2">
      <w:start w:val="1"/>
      <w:numFmt w:val="decimal"/>
      <w:lvlText w:val="%12.%2.%3."/>
      <w:lvlJc w:val="left"/>
      <w:pPr>
        <w:ind w:left="1224" w:hanging="504"/>
      </w:pPr>
      <w:rPr>
        <w:rFonts w:hint="default"/>
      </w:rPr>
    </w:lvl>
    <w:lvl w:ilvl="3">
      <w:start w:val="1"/>
      <w:numFmt w:val="decimal"/>
      <w:lvlText w:val="%12.%2.%3.%4."/>
      <w:lvlJc w:val="left"/>
      <w:pPr>
        <w:ind w:left="1728" w:hanging="648"/>
      </w:pPr>
      <w:rPr>
        <w:rFonts w:ascii="Arial" w:hAnsi="Arial" w:cs="Arial" w:hint="default"/>
        <w:b/>
        <w:sz w:val="24"/>
      </w:rPr>
    </w:lvl>
    <w:lvl w:ilvl="4">
      <w:start w:val="1"/>
      <w:numFmt w:val="decimal"/>
      <w:lvlText w:val="%12.%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7DF31B93"/>
    <w:multiLevelType w:val="multilevel"/>
    <w:tmpl w:val="F652288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7FCE54F3"/>
    <w:multiLevelType w:val="multilevel"/>
    <w:tmpl w:val="83885BB4"/>
    <w:lvl w:ilvl="0">
      <w:start w:val="1"/>
      <w:numFmt w:val="lowerLetter"/>
      <w:lvlText w:val="%1)"/>
      <w:lvlJc w:val="left"/>
      <w:pPr>
        <w:ind w:left="784" w:hanging="360"/>
      </w:pPr>
      <w:rPr>
        <w:b/>
        <w:color w:val="2E74B5"/>
      </w:rPr>
    </w:lvl>
    <w:lvl w:ilvl="1">
      <w:start w:val="1"/>
      <w:numFmt w:val="bullet"/>
      <w:lvlText w:val=""/>
      <w:lvlJc w:val="left"/>
      <w:pPr>
        <w:ind w:left="1504" w:hanging="360"/>
      </w:pPr>
      <w:rPr>
        <w:rFonts w:ascii="Symbol" w:hAnsi="Symbol" w:cs="Symbol" w:hint="default"/>
      </w:rPr>
    </w:lvl>
    <w:lvl w:ilvl="2">
      <w:start w:val="1"/>
      <w:numFmt w:val="lowerRoman"/>
      <w:lvlText w:val="%3."/>
      <w:lvlJc w:val="right"/>
      <w:pPr>
        <w:ind w:left="2224" w:hanging="180"/>
      </w:pPr>
    </w:lvl>
    <w:lvl w:ilvl="3">
      <w:start w:val="1"/>
      <w:numFmt w:val="lowerLetter"/>
      <w:lvlText w:val="%4)"/>
      <w:lvlJc w:val="left"/>
      <w:pPr>
        <w:ind w:left="5322" w:hanging="360"/>
      </w:pPr>
      <w:rPr>
        <w:sz w:val="24"/>
        <w:szCs w:val="24"/>
      </w:rPr>
    </w:lvl>
    <w:lvl w:ilvl="4">
      <w:start w:val="1"/>
      <w:numFmt w:val="lowerLetter"/>
      <w:lvlText w:val="%5."/>
      <w:lvlJc w:val="left"/>
      <w:pPr>
        <w:ind w:left="3664" w:hanging="360"/>
      </w:pPr>
    </w:lvl>
    <w:lvl w:ilvl="5">
      <w:start w:val="1"/>
      <w:numFmt w:val="lowerRoman"/>
      <w:lvlText w:val="%6."/>
      <w:lvlJc w:val="right"/>
      <w:pPr>
        <w:ind w:left="4384" w:hanging="180"/>
      </w:pPr>
    </w:lvl>
    <w:lvl w:ilvl="6">
      <w:start w:val="1"/>
      <w:numFmt w:val="decimal"/>
      <w:lvlText w:val="%7."/>
      <w:lvlJc w:val="left"/>
      <w:pPr>
        <w:ind w:left="5104" w:hanging="360"/>
      </w:pPr>
    </w:lvl>
    <w:lvl w:ilvl="7">
      <w:start w:val="1"/>
      <w:numFmt w:val="lowerLetter"/>
      <w:lvlText w:val="%8."/>
      <w:lvlJc w:val="left"/>
      <w:pPr>
        <w:ind w:left="5824" w:hanging="360"/>
      </w:pPr>
    </w:lvl>
    <w:lvl w:ilvl="8">
      <w:start w:val="1"/>
      <w:numFmt w:val="lowerRoman"/>
      <w:lvlText w:val="%9."/>
      <w:lvlJc w:val="right"/>
      <w:pPr>
        <w:ind w:left="6544" w:hanging="180"/>
      </w:pPr>
    </w:lvl>
  </w:abstractNum>
  <w:num w:numId="1">
    <w:abstractNumId w:val="17"/>
  </w:num>
  <w:num w:numId="2">
    <w:abstractNumId w:val="25"/>
  </w:num>
  <w:num w:numId="3">
    <w:abstractNumId w:val="11"/>
  </w:num>
  <w:num w:numId="4">
    <w:abstractNumId w:val="5"/>
  </w:num>
  <w:num w:numId="5">
    <w:abstractNumId w:val="24"/>
  </w:num>
  <w:num w:numId="6">
    <w:abstractNumId w:val="7"/>
  </w:num>
  <w:num w:numId="7">
    <w:abstractNumId w:val="16"/>
  </w:num>
  <w:num w:numId="8">
    <w:abstractNumId w:val="18"/>
  </w:num>
  <w:num w:numId="9">
    <w:abstractNumId w:val="2"/>
  </w:num>
  <w:num w:numId="10">
    <w:abstractNumId w:val="14"/>
  </w:num>
  <w:num w:numId="11">
    <w:abstractNumId w:val="21"/>
  </w:num>
  <w:num w:numId="12">
    <w:abstractNumId w:val="6"/>
  </w:num>
  <w:num w:numId="13">
    <w:abstractNumId w:val="13"/>
  </w:num>
  <w:num w:numId="14">
    <w:abstractNumId w:val="0"/>
  </w:num>
  <w:num w:numId="15">
    <w:abstractNumId w:val="15"/>
  </w:num>
  <w:num w:numId="16">
    <w:abstractNumId w:val="23"/>
  </w:num>
  <w:num w:numId="17">
    <w:abstractNumId w:val="22"/>
  </w:num>
  <w:num w:numId="18">
    <w:abstractNumId w:val="8"/>
  </w:num>
  <w:num w:numId="19">
    <w:abstractNumId w:val="20"/>
  </w:num>
  <w:num w:numId="20">
    <w:abstractNumId w:val="19"/>
  </w:num>
  <w:num w:numId="21">
    <w:abstractNumId w:val="10"/>
  </w:num>
  <w:num w:numId="22">
    <w:abstractNumId w:val="4"/>
  </w:num>
  <w:num w:numId="23">
    <w:abstractNumId w:val="1"/>
  </w:num>
  <w:num w:numId="24">
    <w:abstractNumId w:val="9"/>
  </w:num>
  <w:num w:numId="25">
    <w:abstractNumId w:val="12"/>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04D0"/>
    <w:rsid w:val="000337E3"/>
    <w:rsid w:val="00061919"/>
    <w:rsid w:val="000A18AC"/>
    <w:rsid w:val="000C5095"/>
    <w:rsid w:val="0011242B"/>
    <w:rsid w:val="00134F7B"/>
    <w:rsid w:val="00143988"/>
    <w:rsid w:val="0014605C"/>
    <w:rsid w:val="00177564"/>
    <w:rsid w:val="00183726"/>
    <w:rsid w:val="001B2690"/>
    <w:rsid w:val="001B27EF"/>
    <w:rsid w:val="001B45CC"/>
    <w:rsid w:val="001D1E2E"/>
    <w:rsid w:val="001E6601"/>
    <w:rsid w:val="002111A6"/>
    <w:rsid w:val="0022273A"/>
    <w:rsid w:val="00255B1A"/>
    <w:rsid w:val="002627CF"/>
    <w:rsid w:val="002656FC"/>
    <w:rsid w:val="002706B5"/>
    <w:rsid w:val="00295873"/>
    <w:rsid w:val="002B46B9"/>
    <w:rsid w:val="002D10B9"/>
    <w:rsid w:val="00306A2D"/>
    <w:rsid w:val="00327BAB"/>
    <w:rsid w:val="003458EC"/>
    <w:rsid w:val="00346E87"/>
    <w:rsid w:val="00366B33"/>
    <w:rsid w:val="0037209F"/>
    <w:rsid w:val="003901E4"/>
    <w:rsid w:val="00394039"/>
    <w:rsid w:val="003A2383"/>
    <w:rsid w:val="003B21D3"/>
    <w:rsid w:val="003C67AB"/>
    <w:rsid w:val="00414808"/>
    <w:rsid w:val="004B0116"/>
    <w:rsid w:val="004C21E2"/>
    <w:rsid w:val="004D7AB2"/>
    <w:rsid w:val="004E71E7"/>
    <w:rsid w:val="004F4FB7"/>
    <w:rsid w:val="00506565"/>
    <w:rsid w:val="00524FAE"/>
    <w:rsid w:val="005475E7"/>
    <w:rsid w:val="005B0D5A"/>
    <w:rsid w:val="005C1EA9"/>
    <w:rsid w:val="00604804"/>
    <w:rsid w:val="0067358A"/>
    <w:rsid w:val="00684870"/>
    <w:rsid w:val="006A17B7"/>
    <w:rsid w:val="006C3632"/>
    <w:rsid w:val="006F1FAA"/>
    <w:rsid w:val="00701D2D"/>
    <w:rsid w:val="007066FF"/>
    <w:rsid w:val="00744C8C"/>
    <w:rsid w:val="007808EC"/>
    <w:rsid w:val="0079045D"/>
    <w:rsid w:val="007A7454"/>
    <w:rsid w:val="007D72B8"/>
    <w:rsid w:val="007E4244"/>
    <w:rsid w:val="00810746"/>
    <w:rsid w:val="008141BB"/>
    <w:rsid w:val="00816C72"/>
    <w:rsid w:val="00843067"/>
    <w:rsid w:val="00846721"/>
    <w:rsid w:val="0089598A"/>
    <w:rsid w:val="008A214B"/>
    <w:rsid w:val="008B0798"/>
    <w:rsid w:val="008D0CFA"/>
    <w:rsid w:val="008E4CF4"/>
    <w:rsid w:val="008E60B6"/>
    <w:rsid w:val="00912997"/>
    <w:rsid w:val="00913F92"/>
    <w:rsid w:val="0091402C"/>
    <w:rsid w:val="00952031"/>
    <w:rsid w:val="00971A40"/>
    <w:rsid w:val="0098077B"/>
    <w:rsid w:val="009D0357"/>
    <w:rsid w:val="009E1C4E"/>
    <w:rsid w:val="009F07F9"/>
    <w:rsid w:val="009F31BD"/>
    <w:rsid w:val="00A042C8"/>
    <w:rsid w:val="00A329CC"/>
    <w:rsid w:val="00A40E25"/>
    <w:rsid w:val="00A50C96"/>
    <w:rsid w:val="00A55A8E"/>
    <w:rsid w:val="00A60D36"/>
    <w:rsid w:val="00A7027B"/>
    <w:rsid w:val="00A924DA"/>
    <w:rsid w:val="00AC759B"/>
    <w:rsid w:val="00AE4538"/>
    <w:rsid w:val="00B21F20"/>
    <w:rsid w:val="00B413C9"/>
    <w:rsid w:val="00B704D0"/>
    <w:rsid w:val="00B87C7C"/>
    <w:rsid w:val="00BB4C5F"/>
    <w:rsid w:val="00BC20E4"/>
    <w:rsid w:val="00C0403F"/>
    <w:rsid w:val="00C714C5"/>
    <w:rsid w:val="00C81707"/>
    <w:rsid w:val="00CE0AC9"/>
    <w:rsid w:val="00CE41D6"/>
    <w:rsid w:val="00CF4D18"/>
    <w:rsid w:val="00D055DD"/>
    <w:rsid w:val="00D11F45"/>
    <w:rsid w:val="00D13260"/>
    <w:rsid w:val="00D36A94"/>
    <w:rsid w:val="00D82998"/>
    <w:rsid w:val="00D916EA"/>
    <w:rsid w:val="00DA6B6F"/>
    <w:rsid w:val="00DE7F6E"/>
    <w:rsid w:val="00E03E57"/>
    <w:rsid w:val="00E305DD"/>
    <w:rsid w:val="00E308BC"/>
    <w:rsid w:val="00E415E8"/>
    <w:rsid w:val="00E535FE"/>
    <w:rsid w:val="00EA07EF"/>
    <w:rsid w:val="00F36231"/>
    <w:rsid w:val="00F52A24"/>
    <w:rsid w:val="00F8478E"/>
    <w:rsid w:val="00F95CAB"/>
    <w:rsid w:val="00FA12D3"/>
    <w:rsid w:val="00FD360A"/>
    <w:rsid w:val="00FE17DD"/>
    <w:rsid w:val="00FE3298"/>
    <w:rsid w:val="00FF62C4"/>
  </w:rsids>
  <m:mathPr>
    <m:mathFont m:val="Cambria Math"/>
    <m:brkBin m:val="before"/>
    <m:brkBinSub m:val="--"/>
    <m:smallFrac m:val="0"/>
    <m:dispDef/>
    <m:lMargin m:val="0"/>
    <m:rMargin m:val="0"/>
    <m:defJc m:val="centerGroup"/>
    <m:wrapIndent m:val="1440"/>
    <m:intLim m:val="subSup"/>
    <m:naryLim m:val="undOvr"/>
  </m:mathPr>
  <w:themeFontLang w:val="es-CR" w:eastAsia="" w:bidi=""/>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1CD200F"/>
  <w15:docId w15:val="{E73963FE-D7AD-47E4-AB0A-ABC2AD7CB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theme="minorBidi"/>
        <w:lang w:val="es-C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79C8"/>
    <w:pPr>
      <w:spacing w:after="160" w:line="259" w:lineRule="auto"/>
    </w:pPr>
    <w:rPr>
      <w:sz w:val="24"/>
    </w:rPr>
  </w:style>
  <w:style w:type="paragraph" w:styleId="Ttulo1">
    <w:name w:val="heading 1"/>
    <w:basedOn w:val="Normal"/>
    <w:next w:val="Normal"/>
    <w:link w:val="Ttulo1Car"/>
    <w:uiPriority w:val="9"/>
    <w:qFormat/>
    <w:rsid w:val="00E779C8"/>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Ttulo2">
    <w:name w:val="heading 2"/>
    <w:basedOn w:val="Normal"/>
    <w:next w:val="Normal"/>
    <w:link w:val="Ttulo2Car"/>
    <w:uiPriority w:val="9"/>
    <w:unhideWhenUsed/>
    <w:qFormat/>
    <w:rsid w:val="00E779C8"/>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unhideWhenUsed/>
    <w:qFormat/>
    <w:rsid w:val="00E779C8"/>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E779C8"/>
    <w:pPr>
      <w:keepNext/>
      <w:keepLines/>
      <w:spacing w:before="40" w:after="0"/>
      <w:outlineLvl w:val="3"/>
    </w:pPr>
    <w:rPr>
      <w:rFonts w:asciiTheme="majorHAnsi" w:eastAsiaTheme="majorEastAsia" w:hAnsiTheme="majorHAnsi" w:cstheme="majorBidi"/>
      <w:color w:val="2E74B5" w:themeColor="accent1" w:themeShade="BF"/>
      <w:szCs w:val="24"/>
    </w:rPr>
  </w:style>
  <w:style w:type="paragraph" w:styleId="Ttulo5">
    <w:name w:val="heading 5"/>
    <w:basedOn w:val="Normal"/>
    <w:next w:val="Normal"/>
    <w:link w:val="Ttulo5Car"/>
    <w:uiPriority w:val="9"/>
    <w:semiHidden/>
    <w:unhideWhenUsed/>
    <w:qFormat/>
    <w:rsid w:val="00E779C8"/>
    <w:pPr>
      <w:keepNext/>
      <w:keepLines/>
      <w:spacing w:before="40" w:after="0"/>
      <w:outlineLvl w:val="4"/>
    </w:pPr>
    <w:rPr>
      <w:rFonts w:asciiTheme="majorHAnsi" w:eastAsiaTheme="majorEastAsia" w:hAnsiTheme="majorHAnsi" w:cstheme="majorBidi"/>
      <w:caps/>
      <w:color w:val="2E74B5" w:themeColor="accent1" w:themeShade="BF"/>
    </w:rPr>
  </w:style>
  <w:style w:type="paragraph" w:styleId="Ttulo6">
    <w:name w:val="heading 6"/>
    <w:basedOn w:val="Normal"/>
    <w:next w:val="Normal"/>
    <w:link w:val="Ttulo6Car"/>
    <w:uiPriority w:val="9"/>
    <w:semiHidden/>
    <w:unhideWhenUsed/>
    <w:qFormat/>
    <w:rsid w:val="00E779C8"/>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Ttulo7">
    <w:name w:val="heading 7"/>
    <w:basedOn w:val="Normal"/>
    <w:next w:val="Normal"/>
    <w:link w:val="Ttulo7Car"/>
    <w:uiPriority w:val="9"/>
    <w:semiHidden/>
    <w:unhideWhenUsed/>
    <w:qFormat/>
    <w:rsid w:val="00E779C8"/>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Ttulo8">
    <w:name w:val="heading 8"/>
    <w:basedOn w:val="Normal"/>
    <w:next w:val="Normal"/>
    <w:link w:val="Ttulo8Car"/>
    <w:uiPriority w:val="9"/>
    <w:semiHidden/>
    <w:unhideWhenUsed/>
    <w:qFormat/>
    <w:rsid w:val="00E779C8"/>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Ttulo9">
    <w:name w:val="heading 9"/>
    <w:basedOn w:val="Normal"/>
    <w:next w:val="Normal"/>
    <w:link w:val="Ttulo9Car"/>
    <w:uiPriority w:val="9"/>
    <w:semiHidden/>
    <w:unhideWhenUsed/>
    <w:qFormat/>
    <w:rsid w:val="00E779C8"/>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E779C8"/>
    <w:rPr>
      <w:b/>
      <w:bCs/>
    </w:rPr>
  </w:style>
  <w:style w:type="character" w:customStyle="1" w:styleId="Ttulo1Car">
    <w:name w:val="Título 1 Car"/>
    <w:basedOn w:val="Fuentedeprrafopredeter"/>
    <w:link w:val="Ttulo1"/>
    <w:uiPriority w:val="9"/>
    <w:qFormat/>
    <w:rsid w:val="00E779C8"/>
    <w:rPr>
      <w:rFonts w:asciiTheme="majorHAnsi" w:eastAsiaTheme="majorEastAsia" w:hAnsiTheme="majorHAnsi" w:cstheme="majorBidi"/>
      <w:color w:val="1F4E79" w:themeColor="accent1" w:themeShade="80"/>
      <w:sz w:val="36"/>
      <w:szCs w:val="36"/>
    </w:rPr>
  </w:style>
  <w:style w:type="character" w:styleId="Refdecomentario">
    <w:name w:val="annotation reference"/>
    <w:basedOn w:val="Fuentedeprrafopredeter"/>
    <w:uiPriority w:val="99"/>
    <w:semiHidden/>
    <w:unhideWhenUsed/>
    <w:qFormat/>
    <w:rsid w:val="00E368E8"/>
    <w:rPr>
      <w:sz w:val="16"/>
      <w:szCs w:val="16"/>
    </w:rPr>
  </w:style>
  <w:style w:type="character" w:customStyle="1" w:styleId="TextocomentarioCar">
    <w:name w:val="Texto comentario Car"/>
    <w:basedOn w:val="Fuentedeprrafopredeter"/>
    <w:link w:val="Textocomentario"/>
    <w:uiPriority w:val="99"/>
    <w:semiHidden/>
    <w:qFormat/>
    <w:rsid w:val="00E368E8"/>
    <w:rPr>
      <w:sz w:val="20"/>
      <w:szCs w:val="20"/>
    </w:rPr>
  </w:style>
  <w:style w:type="character" w:customStyle="1" w:styleId="AsuntodelcomentarioCar">
    <w:name w:val="Asunto del comentario Car"/>
    <w:basedOn w:val="TextocomentarioCar"/>
    <w:link w:val="Asuntodelcomentario"/>
    <w:uiPriority w:val="99"/>
    <w:semiHidden/>
    <w:qFormat/>
    <w:rsid w:val="00E368E8"/>
    <w:rPr>
      <w:b/>
      <w:bCs/>
      <w:sz w:val="20"/>
      <w:szCs w:val="20"/>
    </w:rPr>
  </w:style>
  <w:style w:type="character" w:customStyle="1" w:styleId="TextodegloboCar">
    <w:name w:val="Texto de globo Car"/>
    <w:basedOn w:val="Fuentedeprrafopredeter"/>
    <w:link w:val="Textodeglobo"/>
    <w:uiPriority w:val="99"/>
    <w:semiHidden/>
    <w:qFormat/>
    <w:rsid w:val="00E368E8"/>
    <w:rPr>
      <w:rFonts w:ascii="Segoe UI" w:hAnsi="Segoe UI" w:cs="Segoe UI"/>
      <w:sz w:val="18"/>
      <w:szCs w:val="18"/>
    </w:rPr>
  </w:style>
  <w:style w:type="character" w:customStyle="1" w:styleId="TextoindependienteCar">
    <w:name w:val="Texto independiente Car"/>
    <w:basedOn w:val="Fuentedeprrafopredeter"/>
    <w:link w:val="Textoindependiente"/>
    <w:qFormat/>
    <w:rsid w:val="008677DE"/>
    <w:rPr>
      <w:rFonts w:ascii="FrizQuadrata BT" w:eastAsia="Times New Roman" w:hAnsi="FrizQuadrata BT" w:cs="Times New Roman"/>
      <w:b/>
      <w:sz w:val="18"/>
      <w:szCs w:val="20"/>
      <w:lang w:val="es-MX" w:eastAsia="es-ES"/>
    </w:rPr>
  </w:style>
  <w:style w:type="character" w:customStyle="1" w:styleId="EnlacedeInternet">
    <w:name w:val="Enlace de Internet"/>
    <w:basedOn w:val="Fuentedeprrafopredeter"/>
    <w:uiPriority w:val="99"/>
    <w:unhideWhenUsed/>
    <w:rsid w:val="00684D64"/>
    <w:rPr>
      <w:color w:val="0563C1" w:themeColor="hyperlink"/>
      <w:u w:val="single"/>
    </w:rPr>
  </w:style>
  <w:style w:type="character" w:customStyle="1" w:styleId="Ttulo2Car">
    <w:name w:val="Título 2 Car"/>
    <w:basedOn w:val="Fuentedeprrafopredeter"/>
    <w:link w:val="Ttulo2"/>
    <w:uiPriority w:val="9"/>
    <w:qFormat/>
    <w:rsid w:val="00E779C8"/>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qFormat/>
    <w:rsid w:val="00E779C8"/>
    <w:rPr>
      <w:rFonts w:asciiTheme="majorHAnsi" w:eastAsiaTheme="majorEastAsia" w:hAnsiTheme="majorHAnsi" w:cstheme="majorBidi"/>
      <w:color w:val="2E74B5" w:themeColor="accent1" w:themeShade="BF"/>
      <w:sz w:val="28"/>
      <w:szCs w:val="28"/>
    </w:rPr>
  </w:style>
  <w:style w:type="character" w:customStyle="1" w:styleId="EncabezadoCar">
    <w:name w:val="Encabezado Car"/>
    <w:basedOn w:val="Fuentedeprrafopredeter"/>
    <w:link w:val="Encabezado"/>
    <w:uiPriority w:val="99"/>
    <w:qFormat/>
    <w:rsid w:val="00F44628"/>
  </w:style>
  <w:style w:type="character" w:customStyle="1" w:styleId="PiedepginaCar">
    <w:name w:val="Pie de página Car"/>
    <w:basedOn w:val="Fuentedeprrafopredeter"/>
    <w:link w:val="Piedepgina"/>
    <w:uiPriority w:val="99"/>
    <w:qFormat/>
    <w:rsid w:val="00F44628"/>
  </w:style>
  <w:style w:type="character" w:customStyle="1" w:styleId="ListLabel1">
    <w:name w:val="ListLabel 1"/>
    <w:qFormat/>
    <w:rPr>
      <w:rFonts w:cs="Symbol"/>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Wingdings"/>
    </w:rPr>
  </w:style>
  <w:style w:type="character" w:customStyle="1" w:styleId="ListLabel7">
    <w:name w:val="ListLabel 7"/>
    <w:qFormat/>
    <w:rPr>
      <w:rFonts w:cs="Symbol"/>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Symbol"/>
    </w:rPr>
  </w:style>
  <w:style w:type="character" w:customStyle="1" w:styleId="ListLabel14">
    <w:name w:val="ListLabel 14"/>
    <w:qFormat/>
    <w:rPr>
      <w:rFonts w:cs="Courier New"/>
    </w:rPr>
  </w:style>
  <w:style w:type="character" w:customStyle="1" w:styleId="ListLabel15">
    <w:name w:val="ListLabel 15"/>
    <w:qFormat/>
    <w:rPr>
      <w:rFonts w:cs="Wingdings"/>
    </w:rPr>
  </w:style>
  <w:style w:type="character" w:customStyle="1" w:styleId="ListLabel16">
    <w:name w:val="ListLabel 16"/>
    <w:qFormat/>
    <w:rPr>
      <w:rFonts w:cs="Symbol"/>
    </w:rPr>
  </w:style>
  <w:style w:type="character" w:customStyle="1" w:styleId="ListLabel17">
    <w:name w:val="ListLabel 17"/>
    <w:qFormat/>
    <w:rPr>
      <w:rFonts w:cs="Courier New"/>
    </w:rPr>
  </w:style>
  <w:style w:type="character" w:customStyle="1" w:styleId="ListLabel18">
    <w:name w:val="ListLabel 18"/>
    <w:qFormat/>
    <w:rPr>
      <w:rFonts w:cs="Wingdings"/>
    </w:rPr>
  </w:style>
  <w:style w:type="character" w:customStyle="1" w:styleId="ListLabel19">
    <w:name w:val="ListLabel 19"/>
    <w:qFormat/>
    <w:rPr>
      <w:rFonts w:cs="Symbol"/>
    </w:rPr>
  </w:style>
  <w:style w:type="character" w:customStyle="1" w:styleId="ListLabel20">
    <w:name w:val="ListLabel 20"/>
    <w:qFormat/>
    <w:rPr>
      <w:rFonts w:cs="Courier New"/>
    </w:rPr>
  </w:style>
  <w:style w:type="character" w:customStyle="1" w:styleId="ListLabel21">
    <w:name w:val="ListLabel 21"/>
    <w:qFormat/>
    <w:rPr>
      <w:rFonts w:cs="Wingdings"/>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sz w:val="20"/>
    </w:rPr>
  </w:style>
  <w:style w:type="character" w:customStyle="1" w:styleId="ListLabel35">
    <w:name w:val="ListLabel 35"/>
    <w:qFormat/>
    <w:rPr>
      <w:sz w:val="20"/>
    </w:rPr>
  </w:style>
  <w:style w:type="character" w:customStyle="1" w:styleId="ListLabel36">
    <w:name w:val="ListLabel 36"/>
    <w:qFormat/>
    <w:rPr>
      <w:sz w:val="20"/>
    </w:rPr>
  </w:style>
  <w:style w:type="character" w:customStyle="1" w:styleId="ListLabel37">
    <w:name w:val="ListLabel 37"/>
    <w:qFormat/>
    <w:rPr>
      <w:sz w:val="20"/>
    </w:rPr>
  </w:style>
  <w:style w:type="character" w:customStyle="1" w:styleId="ListLabel38">
    <w:name w:val="ListLabel 38"/>
    <w:qFormat/>
    <w:rPr>
      <w:sz w:val="20"/>
    </w:rPr>
  </w:style>
  <w:style w:type="character" w:customStyle="1" w:styleId="ListLabel39">
    <w:name w:val="ListLabel 39"/>
    <w:qFormat/>
    <w:rPr>
      <w:sz w:val="20"/>
    </w:rPr>
  </w:style>
  <w:style w:type="character" w:customStyle="1" w:styleId="ListLabel40">
    <w:name w:val="ListLabel 40"/>
    <w:qFormat/>
    <w:rPr>
      <w:sz w:val="20"/>
    </w:rPr>
  </w:style>
  <w:style w:type="character" w:customStyle="1" w:styleId="ListLabel41">
    <w:name w:val="ListLabel 41"/>
    <w:qFormat/>
    <w:rPr>
      <w:sz w:val="20"/>
    </w:rPr>
  </w:style>
  <w:style w:type="character" w:customStyle="1" w:styleId="ListLabel42">
    <w:name w:val="ListLabel 42"/>
    <w:qFormat/>
    <w:rPr>
      <w:sz w:val="20"/>
    </w:rPr>
  </w:style>
  <w:style w:type="character" w:customStyle="1" w:styleId="ListLabel43">
    <w:name w:val="ListLabel 43"/>
    <w:qFormat/>
    <w:rPr>
      <w:sz w:val="20"/>
    </w:rPr>
  </w:style>
  <w:style w:type="character" w:customStyle="1" w:styleId="ListLabel44">
    <w:name w:val="ListLabel 44"/>
    <w:qFormat/>
    <w:rPr>
      <w:sz w:val="20"/>
    </w:rPr>
  </w:style>
  <w:style w:type="character" w:customStyle="1" w:styleId="ListLabel45">
    <w:name w:val="ListLabel 45"/>
    <w:qFormat/>
    <w:rPr>
      <w:sz w:val="20"/>
    </w:rPr>
  </w:style>
  <w:style w:type="character" w:customStyle="1" w:styleId="ListLabel46">
    <w:name w:val="ListLabel 46"/>
    <w:qFormat/>
    <w:rPr>
      <w:sz w:val="20"/>
    </w:rPr>
  </w:style>
  <w:style w:type="character" w:customStyle="1" w:styleId="ListLabel47">
    <w:name w:val="ListLabel 47"/>
    <w:qFormat/>
    <w:rPr>
      <w:sz w:val="20"/>
    </w:rPr>
  </w:style>
  <w:style w:type="character" w:customStyle="1" w:styleId="ListLabel48">
    <w:name w:val="ListLabel 48"/>
    <w:qFormat/>
    <w:rPr>
      <w:sz w:val="20"/>
    </w:rPr>
  </w:style>
  <w:style w:type="character" w:customStyle="1" w:styleId="ListLabel49">
    <w:name w:val="ListLabel 49"/>
    <w:qFormat/>
    <w:rPr>
      <w:sz w:val="20"/>
    </w:rPr>
  </w:style>
  <w:style w:type="character" w:customStyle="1" w:styleId="ListLabel50">
    <w:name w:val="ListLabel 50"/>
    <w:qFormat/>
    <w:rPr>
      <w:sz w:val="20"/>
    </w:rPr>
  </w:style>
  <w:style w:type="character" w:customStyle="1" w:styleId="ListLabel51">
    <w:name w:val="ListLabel 51"/>
    <w:qFormat/>
    <w:rPr>
      <w:sz w:val="20"/>
    </w:rPr>
  </w:style>
  <w:style w:type="character" w:customStyle="1" w:styleId="ListLabel52">
    <w:name w:val="ListLabel 52"/>
    <w:qFormat/>
    <w:rPr>
      <w:sz w:val="20"/>
    </w:rPr>
  </w:style>
  <w:style w:type="character" w:customStyle="1" w:styleId="ListLabel53">
    <w:name w:val="ListLabel 53"/>
    <w:qFormat/>
    <w:rPr>
      <w:sz w:val="20"/>
    </w:rPr>
  </w:style>
  <w:style w:type="character" w:customStyle="1" w:styleId="ListLabel54">
    <w:name w:val="ListLabel 54"/>
    <w:qFormat/>
    <w:rPr>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sz w:val="20"/>
    </w:rPr>
  </w:style>
  <w:style w:type="character" w:customStyle="1" w:styleId="ListLabel60">
    <w:name w:val="ListLabel 60"/>
    <w:qFormat/>
    <w:rPr>
      <w:sz w:val="20"/>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sz w:val="20"/>
    </w:rPr>
  </w:style>
  <w:style w:type="character" w:customStyle="1" w:styleId="ListLabel64">
    <w:name w:val="ListLabel 64"/>
    <w:qFormat/>
    <w:rPr>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sz w:val="20"/>
    </w:rPr>
  </w:style>
  <w:style w:type="character" w:customStyle="1" w:styleId="ListLabel71">
    <w:name w:val="ListLabel 71"/>
    <w:qFormat/>
    <w:rPr>
      <w:sz w:val="20"/>
    </w:rPr>
  </w:style>
  <w:style w:type="character" w:customStyle="1" w:styleId="ListLabel72">
    <w:name w:val="ListLabel 72"/>
    <w:qFormat/>
    <w:rPr>
      <w:sz w:val="20"/>
    </w:rPr>
  </w:style>
  <w:style w:type="character" w:customStyle="1" w:styleId="ListLabel73">
    <w:name w:val="ListLabel 73"/>
    <w:qFormat/>
    <w:rPr>
      <w:sz w:val="20"/>
    </w:rPr>
  </w:style>
  <w:style w:type="character" w:customStyle="1" w:styleId="ListLabel74">
    <w:name w:val="ListLabel 74"/>
    <w:qFormat/>
    <w:rPr>
      <w:sz w:val="20"/>
    </w:rPr>
  </w:style>
  <w:style w:type="character" w:customStyle="1" w:styleId="ListLabel75">
    <w:name w:val="ListLabel 75"/>
    <w:qFormat/>
    <w:rPr>
      <w:sz w:val="20"/>
    </w:rPr>
  </w:style>
  <w:style w:type="character" w:customStyle="1" w:styleId="ListLabel76">
    <w:name w:val="ListLabel 76"/>
    <w:qFormat/>
    <w:rPr>
      <w:sz w:val="20"/>
    </w:rPr>
  </w:style>
  <w:style w:type="character" w:customStyle="1" w:styleId="ListLabel77">
    <w:name w:val="ListLabel 77"/>
    <w:qFormat/>
    <w:rPr>
      <w:sz w:val="20"/>
    </w:rPr>
  </w:style>
  <w:style w:type="character" w:customStyle="1" w:styleId="ListLabel78">
    <w:name w:val="ListLabel 78"/>
    <w:qFormat/>
    <w:rPr>
      <w:sz w:val="20"/>
    </w:rPr>
  </w:style>
  <w:style w:type="character" w:customStyle="1" w:styleId="ListLabel79">
    <w:name w:val="ListLabel 79"/>
    <w:qFormat/>
    <w:rPr>
      <w:sz w:val="20"/>
    </w:rPr>
  </w:style>
  <w:style w:type="character" w:customStyle="1" w:styleId="ListLabel80">
    <w:name w:val="ListLabel 80"/>
    <w:qFormat/>
    <w:rPr>
      <w:sz w:val="20"/>
    </w:rPr>
  </w:style>
  <w:style w:type="character" w:customStyle="1" w:styleId="ListLabel81">
    <w:name w:val="ListLabel 81"/>
    <w:qFormat/>
    <w:rPr>
      <w:sz w:val="20"/>
    </w:rPr>
  </w:style>
  <w:style w:type="character" w:customStyle="1" w:styleId="ListLabel82">
    <w:name w:val="ListLabel 82"/>
    <w:qFormat/>
    <w:rPr>
      <w:sz w:val="20"/>
    </w:rPr>
  </w:style>
  <w:style w:type="character" w:customStyle="1" w:styleId="ListLabel83">
    <w:name w:val="ListLabel 83"/>
    <w:qFormat/>
    <w:rPr>
      <w:sz w:val="20"/>
    </w:rPr>
  </w:style>
  <w:style w:type="character" w:customStyle="1" w:styleId="ListLabel84">
    <w:name w:val="ListLabel 84"/>
    <w:qFormat/>
    <w:rPr>
      <w:sz w:val="20"/>
    </w:rPr>
  </w:style>
  <w:style w:type="character" w:customStyle="1" w:styleId="ListLabel85">
    <w:name w:val="ListLabel 85"/>
    <w:qFormat/>
    <w:rPr>
      <w:sz w:val="20"/>
    </w:rPr>
  </w:style>
  <w:style w:type="character" w:customStyle="1" w:styleId="ListLabel86">
    <w:name w:val="ListLabel 86"/>
    <w:qFormat/>
    <w:rPr>
      <w:sz w:val="20"/>
    </w:rPr>
  </w:style>
  <w:style w:type="character" w:customStyle="1" w:styleId="ListLabel87">
    <w:name w:val="ListLabel 87"/>
    <w:qFormat/>
    <w:rPr>
      <w:sz w:val="20"/>
    </w:rPr>
  </w:style>
  <w:style w:type="character" w:customStyle="1" w:styleId="ListLabel88">
    <w:name w:val="ListLabel 88"/>
    <w:qFormat/>
    <w:rPr>
      <w:sz w:val="20"/>
    </w:rPr>
  </w:style>
  <w:style w:type="character" w:customStyle="1" w:styleId="ListLabel89">
    <w:name w:val="ListLabel 89"/>
    <w:qFormat/>
    <w:rPr>
      <w:sz w:val="20"/>
    </w:rPr>
  </w:style>
  <w:style w:type="character" w:customStyle="1" w:styleId="ListLabel90">
    <w:name w:val="ListLabel 90"/>
    <w:qFormat/>
    <w:rPr>
      <w:sz w:val="20"/>
    </w:rPr>
  </w:style>
  <w:style w:type="character" w:customStyle="1" w:styleId="ListLabel91">
    <w:name w:val="ListLabel 91"/>
    <w:qFormat/>
    <w:rPr>
      <w:sz w:val="20"/>
    </w:rPr>
  </w:style>
  <w:style w:type="character" w:customStyle="1" w:styleId="ListLabel92">
    <w:name w:val="ListLabel 92"/>
    <w:qFormat/>
    <w:rPr>
      <w:sz w:val="20"/>
    </w:rPr>
  </w:style>
  <w:style w:type="character" w:customStyle="1" w:styleId="ListLabel93">
    <w:name w:val="ListLabel 93"/>
    <w:qFormat/>
    <w:rPr>
      <w:sz w:val="20"/>
    </w:rPr>
  </w:style>
  <w:style w:type="character" w:customStyle="1" w:styleId="ListLabel94">
    <w:name w:val="ListLabel 94"/>
    <w:qFormat/>
    <w:rPr>
      <w:sz w:val="20"/>
    </w:rPr>
  </w:style>
  <w:style w:type="character" w:customStyle="1" w:styleId="ListLabel95">
    <w:name w:val="ListLabel 95"/>
    <w:qFormat/>
    <w:rPr>
      <w:sz w:val="20"/>
    </w:rPr>
  </w:style>
  <w:style w:type="character" w:customStyle="1" w:styleId="ListLabel96">
    <w:name w:val="ListLabel 96"/>
    <w:qFormat/>
    <w:rPr>
      <w:sz w:val="20"/>
    </w:rPr>
  </w:style>
  <w:style w:type="character" w:customStyle="1" w:styleId="ListLabel97">
    <w:name w:val="ListLabel 97"/>
    <w:qFormat/>
    <w:rPr>
      <w:sz w:val="20"/>
    </w:rPr>
  </w:style>
  <w:style w:type="character" w:customStyle="1" w:styleId="ListLabel98">
    <w:name w:val="ListLabel 98"/>
    <w:qFormat/>
    <w:rPr>
      <w:sz w:val="20"/>
    </w:rPr>
  </w:style>
  <w:style w:type="character" w:customStyle="1" w:styleId="ListLabel99">
    <w:name w:val="ListLabel 99"/>
    <w:qFormat/>
    <w:rPr>
      <w:sz w:val="20"/>
    </w:rPr>
  </w:style>
  <w:style w:type="character" w:customStyle="1" w:styleId="ListLabel100">
    <w:name w:val="ListLabel 100"/>
    <w:qFormat/>
    <w:rPr>
      <w:sz w:val="20"/>
    </w:rPr>
  </w:style>
  <w:style w:type="character" w:customStyle="1" w:styleId="ListLabel101">
    <w:name w:val="ListLabel 101"/>
    <w:qFormat/>
    <w:rPr>
      <w:sz w:val="20"/>
    </w:rPr>
  </w:style>
  <w:style w:type="character" w:customStyle="1" w:styleId="ListLabel102">
    <w:name w:val="ListLabel 102"/>
    <w:qFormat/>
    <w:rPr>
      <w:sz w:val="20"/>
    </w:rPr>
  </w:style>
  <w:style w:type="character" w:customStyle="1" w:styleId="ListLabel103">
    <w:name w:val="ListLabel 103"/>
    <w:qFormat/>
    <w:rPr>
      <w:sz w:val="20"/>
    </w:rPr>
  </w:style>
  <w:style w:type="character" w:customStyle="1" w:styleId="ListLabel104">
    <w:name w:val="ListLabel 104"/>
    <w:qFormat/>
    <w:rPr>
      <w:sz w:val="20"/>
    </w:rPr>
  </w:style>
  <w:style w:type="character" w:customStyle="1" w:styleId="ListLabel105">
    <w:name w:val="ListLabel 105"/>
    <w:qFormat/>
    <w:rPr>
      <w:sz w:val="20"/>
    </w:rPr>
  </w:style>
  <w:style w:type="character" w:customStyle="1" w:styleId="Enlacedelndice">
    <w:name w:val="Enlace del índice"/>
    <w:qFormat/>
  </w:style>
  <w:style w:type="character" w:customStyle="1" w:styleId="Smbolosdenumeracin">
    <w:name w:val="Símbolos de numeración"/>
    <w:qFormat/>
  </w:style>
  <w:style w:type="character" w:customStyle="1" w:styleId="Vietas">
    <w:name w:val="Viñetas"/>
    <w:qFormat/>
    <w:rPr>
      <w:rFonts w:ascii="OpenSymbol" w:eastAsia="OpenSymbol" w:hAnsi="OpenSymbol" w:cs="OpenSymbol"/>
    </w:rPr>
  </w:style>
  <w:style w:type="character" w:customStyle="1" w:styleId="TextonotapieCar">
    <w:name w:val="Texto nota pie Car"/>
    <w:basedOn w:val="Fuentedeprrafopredeter"/>
    <w:link w:val="Textonotapie"/>
    <w:uiPriority w:val="99"/>
    <w:semiHidden/>
    <w:qFormat/>
    <w:rsid w:val="0052438A"/>
    <w:rPr>
      <w:sz w:val="20"/>
      <w:szCs w:val="20"/>
    </w:rPr>
  </w:style>
  <w:style w:type="character" w:customStyle="1" w:styleId="Ancladenotaalpie">
    <w:name w:val="Ancla de nota al pie"/>
    <w:rPr>
      <w:vertAlign w:val="superscript"/>
    </w:rPr>
  </w:style>
  <w:style w:type="character" w:customStyle="1" w:styleId="FootnoteCharacters">
    <w:name w:val="Footnote Characters"/>
    <w:basedOn w:val="Fuentedeprrafopredeter"/>
    <w:uiPriority w:val="99"/>
    <w:semiHidden/>
    <w:unhideWhenUsed/>
    <w:qFormat/>
    <w:rsid w:val="0052438A"/>
    <w:rPr>
      <w:vertAlign w:val="superscript"/>
    </w:rPr>
  </w:style>
  <w:style w:type="character" w:styleId="Nmerodepgina">
    <w:name w:val="page number"/>
    <w:basedOn w:val="Fuentedeprrafopredeter"/>
    <w:qFormat/>
    <w:rsid w:val="009948BE"/>
  </w:style>
  <w:style w:type="character" w:customStyle="1" w:styleId="TextonotaalfinalCar">
    <w:name w:val="Texto nota al final Car"/>
    <w:basedOn w:val="Fuentedeprrafopredeter"/>
    <w:link w:val="Textonotaalfinal"/>
    <w:uiPriority w:val="99"/>
    <w:semiHidden/>
    <w:qFormat/>
    <w:rsid w:val="00C05E8D"/>
    <w:rPr>
      <w:sz w:val="20"/>
      <w:szCs w:val="20"/>
    </w:rPr>
  </w:style>
  <w:style w:type="character" w:customStyle="1" w:styleId="Ancladenotafinal">
    <w:name w:val="Ancla de nota final"/>
    <w:rPr>
      <w:vertAlign w:val="superscript"/>
    </w:rPr>
  </w:style>
  <w:style w:type="character" w:customStyle="1" w:styleId="EndnoteCharacters">
    <w:name w:val="Endnote Characters"/>
    <w:basedOn w:val="Fuentedeprrafopredeter"/>
    <w:uiPriority w:val="99"/>
    <w:semiHidden/>
    <w:unhideWhenUsed/>
    <w:qFormat/>
    <w:rsid w:val="00C05E8D"/>
    <w:rPr>
      <w:vertAlign w:val="superscript"/>
    </w:rPr>
  </w:style>
  <w:style w:type="character" w:customStyle="1" w:styleId="Ttulo4Car">
    <w:name w:val="Título 4 Car"/>
    <w:basedOn w:val="Fuentedeprrafopredeter"/>
    <w:link w:val="Ttulo4"/>
    <w:uiPriority w:val="9"/>
    <w:semiHidden/>
    <w:qFormat/>
    <w:rsid w:val="00E779C8"/>
    <w:rPr>
      <w:rFonts w:asciiTheme="majorHAnsi" w:eastAsiaTheme="majorEastAsia" w:hAnsiTheme="majorHAnsi" w:cstheme="majorBidi"/>
      <w:color w:val="2E74B5" w:themeColor="accent1" w:themeShade="BF"/>
      <w:sz w:val="24"/>
      <w:szCs w:val="24"/>
    </w:rPr>
  </w:style>
  <w:style w:type="character" w:customStyle="1" w:styleId="Ttulo5Car">
    <w:name w:val="Título 5 Car"/>
    <w:basedOn w:val="Fuentedeprrafopredeter"/>
    <w:link w:val="Ttulo5"/>
    <w:uiPriority w:val="9"/>
    <w:semiHidden/>
    <w:qFormat/>
    <w:rsid w:val="00E779C8"/>
    <w:rPr>
      <w:rFonts w:asciiTheme="majorHAnsi" w:eastAsiaTheme="majorEastAsia" w:hAnsiTheme="majorHAnsi" w:cstheme="majorBidi"/>
      <w:caps/>
      <w:color w:val="2E74B5" w:themeColor="accent1" w:themeShade="BF"/>
    </w:rPr>
  </w:style>
  <w:style w:type="character" w:customStyle="1" w:styleId="Ttulo6Car">
    <w:name w:val="Título 6 Car"/>
    <w:basedOn w:val="Fuentedeprrafopredeter"/>
    <w:link w:val="Ttulo6"/>
    <w:uiPriority w:val="9"/>
    <w:semiHidden/>
    <w:qFormat/>
    <w:rsid w:val="00E779C8"/>
    <w:rPr>
      <w:rFonts w:asciiTheme="majorHAnsi" w:eastAsiaTheme="majorEastAsia" w:hAnsiTheme="majorHAnsi" w:cstheme="majorBidi"/>
      <w:i/>
      <w:iCs/>
      <w:caps/>
      <w:color w:val="1F4E79" w:themeColor="accent1" w:themeShade="80"/>
    </w:rPr>
  </w:style>
  <w:style w:type="character" w:customStyle="1" w:styleId="Ttulo7Car">
    <w:name w:val="Título 7 Car"/>
    <w:basedOn w:val="Fuentedeprrafopredeter"/>
    <w:link w:val="Ttulo7"/>
    <w:uiPriority w:val="9"/>
    <w:semiHidden/>
    <w:qFormat/>
    <w:rsid w:val="00E779C8"/>
    <w:rPr>
      <w:rFonts w:asciiTheme="majorHAnsi" w:eastAsiaTheme="majorEastAsia" w:hAnsiTheme="majorHAnsi" w:cstheme="majorBidi"/>
      <w:b/>
      <w:bCs/>
      <w:color w:val="1F4E79" w:themeColor="accent1" w:themeShade="80"/>
    </w:rPr>
  </w:style>
  <w:style w:type="character" w:customStyle="1" w:styleId="Ttulo8Car">
    <w:name w:val="Título 8 Car"/>
    <w:basedOn w:val="Fuentedeprrafopredeter"/>
    <w:link w:val="Ttulo8"/>
    <w:uiPriority w:val="9"/>
    <w:semiHidden/>
    <w:qFormat/>
    <w:rsid w:val="00E779C8"/>
    <w:rPr>
      <w:rFonts w:asciiTheme="majorHAnsi" w:eastAsiaTheme="majorEastAsia" w:hAnsiTheme="majorHAnsi" w:cstheme="majorBidi"/>
      <w:b/>
      <w:bCs/>
      <w:i/>
      <w:iCs/>
      <w:color w:val="1F4E79" w:themeColor="accent1" w:themeShade="80"/>
    </w:rPr>
  </w:style>
  <w:style w:type="character" w:customStyle="1" w:styleId="Ttulo9Car">
    <w:name w:val="Título 9 Car"/>
    <w:basedOn w:val="Fuentedeprrafopredeter"/>
    <w:link w:val="Ttulo9"/>
    <w:uiPriority w:val="9"/>
    <w:semiHidden/>
    <w:qFormat/>
    <w:rsid w:val="00E779C8"/>
    <w:rPr>
      <w:rFonts w:asciiTheme="majorHAnsi" w:eastAsiaTheme="majorEastAsia" w:hAnsiTheme="majorHAnsi" w:cstheme="majorBidi"/>
      <w:i/>
      <w:iCs/>
      <w:color w:val="1F4E79" w:themeColor="accent1" w:themeShade="80"/>
    </w:rPr>
  </w:style>
  <w:style w:type="character" w:customStyle="1" w:styleId="TtuloCar">
    <w:name w:val="Título Car"/>
    <w:basedOn w:val="Fuentedeprrafopredeter"/>
    <w:link w:val="Ttulo"/>
    <w:uiPriority w:val="10"/>
    <w:qFormat/>
    <w:rsid w:val="00E779C8"/>
    <w:rPr>
      <w:rFonts w:asciiTheme="majorHAnsi" w:eastAsiaTheme="majorEastAsia" w:hAnsiTheme="majorHAnsi" w:cstheme="majorBidi"/>
      <w:caps/>
      <w:color w:val="44546A" w:themeColor="text2"/>
      <w:spacing w:val="-15"/>
      <w:sz w:val="72"/>
      <w:szCs w:val="72"/>
    </w:rPr>
  </w:style>
  <w:style w:type="character" w:customStyle="1" w:styleId="SubttuloCar">
    <w:name w:val="Subtítulo Car"/>
    <w:basedOn w:val="Fuentedeprrafopredeter"/>
    <w:link w:val="Subttulo"/>
    <w:uiPriority w:val="11"/>
    <w:qFormat/>
    <w:rsid w:val="00E779C8"/>
    <w:rPr>
      <w:rFonts w:asciiTheme="majorHAnsi" w:eastAsiaTheme="majorEastAsia" w:hAnsiTheme="majorHAnsi" w:cstheme="majorBidi"/>
      <w:color w:val="5B9BD5" w:themeColor="accent1"/>
      <w:sz w:val="28"/>
      <w:szCs w:val="28"/>
    </w:rPr>
  </w:style>
  <w:style w:type="character" w:customStyle="1" w:styleId="Destacado">
    <w:name w:val="Destacado"/>
    <w:basedOn w:val="Fuentedeprrafopredeter"/>
    <w:uiPriority w:val="20"/>
    <w:qFormat/>
    <w:rsid w:val="00E779C8"/>
    <w:rPr>
      <w:i/>
      <w:iCs/>
    </w:rPr>
  </w:style>
  <w:style w:type="character" w:customStyle="1" w:styleId="CitaCar">
    <w:name w:val="Cita Car"/>
    <w:basedOn w:val="Fuentedeprrafopredeter"/>
    <w:link w:val="Cita"/>
    <w:uiPriority w:val="29"/>
    <w:qFormat/>
    <w:rsid w:val="00E779C8"/>
    <w:rPr>
      <w:color w:val="44546A" w:themeColor="text2"/>
      <w:sz w:val="24"/>
      <w:szCs w:val="24"/>
    </w:rPr>
  </w:style>
  <w:style w:type="character" w:customStyle="1" w:styleId="CitadestacadaCar">
    <w:name w:val="Cita destacada Car"/>
    <w:basedOn w:val="Fuentedeprrafopredeter"/>
    <w:link w:val="Citadestacada"/>
    <w:uiPriority w:val="30"/>
    <w:qFormat/>
    <w:rsid w:val="00E779C8"/>
    <w:rPr>
      <w:rFonts w:asciiTheme="majorHAnsi" w:eastAsiaTheme="majorEastAsia" w:hAnsiTheme="majorHAnsi" w:cstheme="majorBidi"/>
      <w:color w:val="44546A" w:themeColor="text2"/>
      <w:spacing w:val="-6"/>
      <w:sz w:val="32"/>
      <w:szCs w:val="32"/>
    </w:rPr>
  </w:style>
  <w:style w:type="character" w:styleId="nfasissutil">
    <w:name w:val="Subtle Emphasis"/>
    <w:basedOn w:val="Fuentedeprrafopredeter"/>
    <w:uiPriority w:val="19"/>
    <w:qFormat/>
    <w:rsid w:val="00E779C8"/>
    <w:rPr>
      <w:i/>
      <w:iCs/>
      <w:color w:val="595959" w:themeColor="text1" w:themeTint="A6"/>
    </w:rPr>
  </w:style>
  <w:style w:type="character" w:styleId="nfasisintenso">
    <w:name w:val="Intense Emphasis"/>
    <w:basedOn w:val="Fuentedeprrafopredeter"/>
    <w:uiPriority w:val="21"/>
    <w:qFormat/>
    <w:rsid w:val="00E779C8"/>
    <w:rPr>
      <w:b/>
      <w:bCs/>
      <w:i/>
      <w:iCs/>
    </w:rPr>
  </w:style>
  <w:style w:type="character" w:styleId="Referenciasutil">
    <w:name w:val="Subtle Reference"/>
    <w:basedOn w:val="Fuentedeprrafopredeter"/>
    <w:uiPriority w:val="31"/>
    <w:qFormat/>
    <w:rsid w:val="00E779C8"/>
    <w:rPr>
      <w:smallCaps/>
      <w:color w:val="595959" w:themeColor="text1" w:themeTint="A6"/>
      <w:u w:val="none" w:color="7F7F7F"/>
    </w:rPr>
  </w:style>
  <w:style w:type="character" w:styleId="Referenciaintensa">
    <w:name w:val="Intense Reference"/>
    <w:basedOn w:val="Fuentedeprrafopredeter"/>
    <w:uiPriority w:val="32"/>
    <w:qFormat/>
    <w:rsid w:val="00E779C8"/>
    <w:rPr>
      <w:b/>
      <w:bCs/>
      <w:smallCaps/>
      <w:color w:val="44546A" w:themeColor="text2"/>
      <w:u w:val="single"/>
    </w:rPr>
  </w:style>
  <w:style w:type="character" w:styleId="Ttulodellibro">
    <w:name w:val="Book Title"/>
    <w:basedOn w:val="Fuentedeprrafopredeter"/>
    <w:uiPriority w:val="33"/>
    <w:qFormat/>
    <w:rsid w:val="00E779C8"/>
    <w:rPr>
      <w:b/>
      <w:bCs/>
      <w:smallCaps/>
      <w:spacing w:val="10"/>
    </w:rPr>
  </w:style>
  <w:style w:type="character" w:styleId="Hipervnculovisitado">
    <w:name w:val="FollowedHyperlink"/>
    <w:basedOn w:val="Fuentedeprrafopredeter"/>
    <w:uiPriority w:val="99"/>
    <w:semiHidden/>
    <w:unhideWhenUsed/>
    <w:qFormat/>
    <w:rsid w:val="00957809"/>
    <w:rPr>
      <w:color w:val="954F72" w:themeColor="followedHyperlink"/>
      <w:u w:val="single"/>
    </w:rPr>
  </w:style>
  <w:style w:type="character" w:customStyle="1" w:styleId="SaludoCar">
    <w:name w:val="Saludo Car"/>
    <w:basedOn w:val="Fuentedeprrafopredeter"/>
    <w:link w:val="Saludo"/>
    <w:uiPriority w:val="99"/>
    <w:qFormat/>
    <w:rsid w:val="009C66BF"/>
  </w:style>
  <w:style w:type="character" w:customStyle="1" w:styleId="ListLabel106">
    <w:name w:val="ListLabel 106"/>
    <w:qFormat/>
    <w:rPr>
      <w:rFonts w:cs="Wingdings"/>
    </w:rPr>
  </w:style>
  <w:style w:type="character" w:customStyle="1" w:styleId="ListLabel107">
    <w:name w:val="ListLabel 107"/>
    <w:qFormat/>
    <w:rPr>
      <w:rFonts w:cs="Courier New"/>
    </w:rPr>
  </w:style>
  <w:style w:type="character" w:customStyle="1" w:styleId="ListLabel108">
    <w:name w:val="ListLabel 108"/>
    <w:qFormat/>
    <w:rPr>
      <w:rFonts w:cs="Wingdings"/>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b/>
      <w:color w:val="2E74B5"/>
    </w:rPr>
  </w:style>
  <w:style w:type="character" w:customStyle="1" w:styleId="ListLabel116">
    <w:name w:val="ListLabel 116"/>
    <w:qFormat/>
    <w:rPr>
      <w:sz w:val="24"/>
      <w:szCs w:val="24"/>
    </w:rPr>
  </w:style>
  <w:style w:type="character" w:customStyle="1" w:styleId="ListLabel117">
    <w:name w:val="ListLabel 117"/>
    <w:qFormat/>
    <w:rPr>
      <w:b/>
      <w:bCs/>
      <w:sz w:val="28"/>
      <w:szCs w:val="28"/>
    </w:rPr>
  </w:style>
  <w:style w:type="character" w:customStyle="1" w:styleId="ListLabel118">
    <w:name w:val="ListLabel 118"/>
    <w:qFormat/>
    <w:rPr>
      <w:rFonts w:cs="OpenSymbol"/>
      <w:b/>
      <w:color w:val="auto"/>
    </w:rPr>
  </w:style>
  <w:style w:type="character" w:customStyle="1" w:styleId="ListLabel119">
    <w:name w:val="ListLabel 119"/>
    <w:qFormat/>
    <w:rPr>
      <w:rFonts w:cs="OpenSymbol"/>
    </w:rPr>
  </w:style>
  <w:style w:type="character" w:customStyle="1" w:styleId="ListLabel120">
    <w:name w:val="ListLabel 120"/>
    <w:qFormat/>
    <w:rPr>
      <w:rFonts w:cs="OpenSymbol"/>
    </w:rPr>
  </w:style>
  <w:style w:type="character" w:customStyle="1" w:styleId="ListLabel121">
    <w:name w:val="ListLabel 121"/>
    <w:qFormat/>
    <w:rPr>
      <w:rFonts w:cs="OpenSymbol"/>
    </w:rPr>
  </w:style>
  <w:style w:type="character" w:customStyle="1" w:styleId="ListLabel122">
    <w:name w:val="ListLabel 122"/>
    <w:qFormat/>
    <w:rPr>
      <w:rFonts w:cs="OpenSymbol"/>
    </w:rPr>
  </w:style>
  <w:style w:type="character" w:customStyle="1" w:styleId="ListLabel123">
    <w:name w:val="ListLabel 123"/>
    <w:qFormat/>
    <w:rPr>
      <w:rFonts w:cs="OpenSymbol"/>
    </w:rPr>
  </w:style>
  <w:style w:type="character" w:customStyle="1" w:styleId="ListLabel124">
    <w:name w:val="ListLabel 124"/>
    <w:qFormat/>
    <w:rPr>
      <w:rFonts w:cs="OpenSymbol"/>
    </w:rPr>
  </w:style>
  <w:style w:type="character" w:customStyle="1" w:styleId="ListLabel125">
    <w:name w:val="ListLabel 125"/>
    <w:qFormat/>
    <w:rPr>
      <w:rFonts w:cs="OpenSymbol"/>
    </w:rPr>
  </w:style>
  <w:style w:type="character" w:customStyle="1" w:styleId="ListLabel126">
    <w:name w:val="ListLabel 126"/>
    <w:qFormat/>
    <w:rPr>
      <w:rFonts w:cs="Courier New"/>
    </w:rPr>
  </w:style>
  <w:style w:type="character" w:customStyle="1" w:styleId="ListLabel127">
    <w:name w:val="ListLabel 127"/>
    <w:qFormat/>
    <w:rPr>
      <w:rFonts w:cs="Courier New"/>
    </w:rPr>
  </w:style>
  <w:style w:type="character" w:customStyle="1" w:styleId="ListLabel128">
    <w:name w:val="ListLabel 128"/>
    <w:qFormat/>
    <w:rPr>
      <w:rFonts w:cs="Courier New"/>
    </w:rPr>
  </w:style>
  <w:style w:type="character" w:customStyle="1" w:styleId="ListLabel129">
    <w:name w:val="ListLabel 129"/>
    <w:qFormat/>
    <w:rPr>
      <w:b/>
      <w:color w:val="auto"/>
    </w:rPr>
  </w:style>
  <w:style w:type="character" w:customStyle="1" w:styleId="ListLabel130">
    <w:name w:val="ListLabel 130"/>
    <w:qFormat/>
    <w:rPr>
      <w:b/>
    </w:rPr>
  </w:style>
  <w:style w:type="character" w:customStyle="1" w:styleId="ListLabel131">
    <w:name w:val="ListLabel 131"/>
    <w:qFormat/>
    <w:rPr>
      <w:b/>
      <w:color w:val="000000"/>
    </w:rPr>
  </w:style>
  <w:style w:type="character" w:customStyle="1" w:styleId="ListLabel132">
    <w:name w:val="ListLabel 132"/>
    <w:qFormat/>
    <w:rPr>
      <w:b/>
    </w:rPr>
  </w:style>
  <w:style w:type="character" w:customStyle="1" w:styleId="ListLabel133">
    <w:name w:val="ListLabel 133"/>
    <w:qFormat/>
    <w:rPr>
      <w:rFonts w:cs="Courier New"/>
    </w:rPr>
  </w:style>
  <w:style w:type="character" w:customStyle="1" w:styleId="ListLabel134">
    <w:name w:val="ListLabel 134"/>
    <w:qFormat/>
    <w:rPr>
      <w:rFonts w:cs="Courier New"/>
    </w:rPr>
  </w:style>
  <w:style w:type="character" w:customStyle="1" w:styleId="ListLabel135">
    <w:name w:val="ListLabel 135"/>
    <w:qFormat/>
    <w:rPr>
      <w:rFonts w:cs="Courier New"/>
    </w:rPr>
  </w:style>
  <w:style w:type="character" w:customStyle="1" w:styleId="ListLabel136">
    <w:name w:val="ListLabel 136"/>
    <w:qFormat/>
    <w:rPr>
      <w:rFonts w:cs="Courier New"/>
    </w:rPr>
  </w:style>
  <w:style w:type="character" w:customStyle="1" w:styleId="ListLabel137">
    <w:name w:val="ListLabel 137"/>
    <w:qFormat/>
    <w:rPr>
      <w:rFonts w:cs="Courier New"/>
    </w:rPr>
  </w:style>
  <w:style w:type="character" w:customStyle="1" w:styleId="ListLabel138">
    <w:name w:val="ListLabel 138"/>
    <w:qFormat/>
    <w:rPr>
      <w:rFonts w:cs="Courier New"/>
    </w:rPr>
  </w:style>
  <w:style w:type="character" w:customStyle="1" w:styleId="ListLabel139">
    <w:name w:val="ListLabel 139"/>
    <w:qFormat/>
    <w:rPr>
      <w:b/>
      <w:sz w:val="24"/>
    </w:rPr>
  </w:style>
  <w:style w:type="character" w:customStyle="1" w:styleId="ListLabel140">
    <w:name w:val="ListLabel 140"/>
    <w:qFormat/>
    <w:rPr>
      <w:b/>
    </w:rPr>
  </w:style>
  <w:style w:type="character" w:customStyle="1" w:styleId="ListLabel141">
    <w:name w:val="ListLabel 141"/>
    <w:qFormat/>
    <w:rPr>
      <w:sz w:val="24"/>
      <w:szCs w:val="24"/>
    </w:rPr>
  </w:style>
  <w:style w:type="character" w:customStyle="1" w:styleId="ListLabel142">
    <w:name w:val="ListLabel 142"/>
    <w:qFormat/>
    <w:rPr>
      <w:b/>
      <w:bCs/>
      <w:sz w:val="28"/>
      <w:szCs w:val="28"/>
    </w:rPr>
  </w:style>
  <w:style w:type="character" w:customStyle="1" w:styleId="ListLabel143">
    <w:name w:val="ListLabel 143"/>
    <w:qFormat/>
    <w:rPr>
      <w:b/>
    </w:rPr>
  </w:style>
  <w:style w:type="character" w:customStyle="1" w:styleId="ListLabel144">
    <w:name w:val="ListLabel 144"/>
    <w:qFormat/>
    <w:rPr>
      <w:b/>
    </w:rPr>
  </w:style>
  <w:style w:type="character" w:customStyle="1" w:styleId="ListLabel145">
    <w:name w:val="ListLabel 145"/>
    <w:qFormat/>
    <w:rPr>
      <w:rFonts w:cs="Courier New"/>
    </w:rPr>
  </w:style>
  <w:style w:type="character" w:customStyle="1" w:styleId="ListLabel146">
    <w:name w:val="ListLabel 146"/>
    <w:qFormat/>
    <w:rPr>
      <w:rFonts w:cs="Courier New"/>
    </w:rPr>
  </w:style>
  <w:style w:type="character" w:customStyle="1" w:styleId="ListLabel147">
    <w:name w:val="ListLabel 147"/>
    <w:qFormat/>
    <w:rPr>
      <w:rFonts w:cs="Courier New"/>
    </w:rPr>
  </w:style>
  <w:style w:type="character" w:customStyle="1" w:styleId="ListLabel148">
    <w:name w:val="ListLabel 148"/>
    <w:qFormat/>
    <w:rPr>
      <w:rFonts w:cs="Courier New"/>
    </w:rPr>
  </w:style>
  <w:style w:type="character" w:customStyle="1" w:styleId="ListLabel149">
    <w:name w:val="ListLabel 149"/>
    <w:qFormat/>
    <w:rPr>
      <w:rFonts w:cs="Courier New"/>
    </w:rPr>
  </w:style>
  <w:style w:type="character" w:customStyle="1" w:styleId="ListLabel150">
    <w:name w:val="ListLabel 150"/>
    <w:qFormat/>
    <w:rPr>
      <w:rFonts w:cs="Courier New"/>
    </w:rPr>
  </w:style>
  <w:style w:type="character" w:customStyle="1" w:styleId="ListLabel151">
    <w:name w:val="ListLabel 151"/>
    <w:qFormat/>
    <w:rPr>
      <w:b/>
      <w:bCs/>
      <w:sz w:val="28"/>
      <w:szCs w:val="28"/>
    </w:rPr>
  </w:style>
  <w:style w:type="character" w:customStyle="1" w:styleId="ListLabel152">
    <w:name w:val="ListLabel 152"/>
    <w:qFormat/>
    <w:rPr>
      <w:b/>
      <w:bCs/>
      <w:sz w:val="28"/>
      <w:szCs w:val="28"/>
    </w:rPr>
  </w:style>
  <w:style w:type="character" w:customStyle="1" w:styleId="ListLabel153">
    <w:name w:val="ListLabel 153"/>
    <w:qFormat/>
    <w:rPr>
      <w:b/>
      <w:bCs/>
      <w:sz w:val="24"/>
      <w:szCs w:val="28"/>
    </w:rPr>
  </w:style>
  <w:style w:type="character" w:customStyle="1" w:styleId="ListLabel154">
    <w:name w:val="ListLabel 154"/>
    <w:qFormat/>
    <w:rPr>
      <w:b/>
      <w:bCs/>
      <w:color w:val="2E74B5"/>
      <w:sz w:val="24"/>
      <w:szCs w:val="28"/>
    </w:rPr>
  </w:style>
  <w:style w:type="character" w:customStyle="1" w:styleId="ListLabel155">
    <w:name w:val="ListLabel 155"/>
    <w:qFormat/>
    <w:rPr>
      <w:b/>
      <w:bCs/>
      <w:color w:val="2E74B5"/>
      <w:sz w:val="24"/>
      <w:szCs w:val="28"/>
    </w:rPr>
  </w:style>
  <w:style w:type="character" w:customStyle="1" w:styleId="ListLabel156">
    <w:name w:val="ListLabel 156"/>
    <w:qFormat/>
    <w:rPr>
      <w:rFonts w:cs="Courier New"/>
    </w:rPr>
  </w:style>
  <w:style w:type="character" w:customStyle="1" w:styleId="ListLabel157">
    <w:name w:val="ListLabel 157"/>
    <w:qFormat/>
    <w:rPr>
      <w:rFonts w:cs="Courier New"/>
    </w:rPr>
  </w:style>
  <w:style w:type="character" w:customStyle="1" w:styleId="ListLabel158">
    <w:name w:val="ListLabel 158"/>
    <w:qFormat/>
    <w:rPr>
      <w:rFonts w:cs="Courier New"/>
    </w:rPr>
  </w:style>
  <w:style w:type="character" w:customStyle="1" w:styleId="ListLabel159">
    <w:name w:val="ListLabel 159"/>
    <w:qFormat/>
    <w:rPr>
      <w:rFonts w:cs="Courier New"/>
    </w:rPr>
  </w:style>
  <w:style w:type="character" w:customStyle="1" w:styleId="ListLabel160">
    <w:name w:val="ListLabel 160"/>
    <w:qFormat/>
    <w:rPr>
      <w:rFonts w:cs="Courier New"/>
    </w:rPr>
  </w:style>
  <w:style w:type="character" w:customStyle="1" w:styleId="ListLabel161">
    <w:name w:val="ListLabel 161"/>
    <w:qFormat/>
    <w:rPr>
      <w:rFonts w:cs="Courier New"/>
    </w:rPr>
  </w:style>
  <w:style w:type="character" w:customStyle="1" w:styleId="ListLabel162">
    <w:name w:val="ListLabel 162"/>
    <w:qFormat/>
    <w:rPr>
      <w:rFonts w:cs="Courier New"/>
    </w:rPr>
  </w:style>
  <w:style w:type="character" w:customStyle="1" w:styleId="ListLabel163">
    <w:name w:val="ListLabel 163"/>
    <w:qFormat/>
    <w:rPr>
      <w:rFonts w:cs="Courier New"/>
    </w:rPr>
  </w:style>
  <w:style w:type="character" w:customStyle="1" w:styleId="ListLabel164">
    <w:name w:val="ListLabel 164"/>
    <w:qFormat/>
    <w:rPr>
      <w:rFonts w:cs="Courier New"/>
    </w:rPr>
  </w:style>
  <w:style w:type="character" w:customStyle="1" w:styleId="ListLabel165">
    <w:name w:val="ListLabel 165"/>
    <w:qFormat/>
    <w:rPr>
      <w:rFonts w:cs="Arial"/>
      <w:color w:val="auto"/>
      <w:szCs w:val="24"/>
    </w:rPr>
  </w:style>
  <w:style w:type="character" w:customStyle="1" w:styleId="ListLabel166">
    <w:name w:val="ListLabel 166"/>
    <w:qFormat/>
  </w:style>
  <w:style w:type="character" w:customStyle="1" w:styleId="ListLabel167">
    <w:name w:val="ListLabel 167"/>
    <w:qFormat/>
    <w:rPr>
      <w:rFonts w:cs="Arial"/>
      <w:bCs/>
      <w:szCs w:val="24"/>
    </w:rPr>
  </w:style>
  <w:style w:type="character" w:customStyle="1" w:styleId="ListLabel168">
    <w:name w:val="ListLabel 168"/>
    <w:qFormat/>
    <w:rPr>
      <w:rFonts w:cs="Arial"/>
      <w:szCs w:val="24"/>
    </w:rPr>
  </w:style>
  <w:style w:type="character" w:customStyle="1" w:styleId="ListLabel169">
    <w:name w:val="ListLabel 169"/>
    <w:qFormat/>
    <w:rPr>
      <w:rFonts w:cs="Wingdings"/>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b/>
      <w:color w:val="2E74B5"/>
    </w:rPr>
  </w:style>
  <w:style w:type="character" w:customStyle="1" w:styleId="ListLabel179">
    <w:name w:val="ListLabel 179"/>
    <w:qFormat/>
    <w:rPr>
      <w:rFonts w:cs="Symbol"/>
    </w:rPr>
  </w:style>
  <w:style w:type="character" w:customStyle="1" w:styleId="ListLabel180">
    <w:name w:val="ListLabel 180"/>
    <w:qFormat/>
    <w:rPr>
      <w:sz w:val="24"/>
      <w:szCs w:val="24"/>
    </w:rPr>
  </w:style>
  <w:style w:type="character" w:customStyle="1" w:styleId="ListLabel181">
    <w:name w:val="ListLabel 181"/>
    <w:qFormat/>
    <w:rPr>
      <w:rFonts w:cs="OpenSymbol"/>
      <w:b/>
      <w:color w:val="auto"/>
    </w:rPr>
  </w:style>
  <w:style w:type="character" w:customStyle="1" w:styleId="ListLabel182">
    <w:name w:val="ListLabel 182"/>
    <w:qFormat/>
    <w:rPr>
      <w:rFonts w:cs="Wingdings"/>
      <w:b/>
    </w:rPr>
  </w:style>
  <w:style w:type="character" w:customStyle="1" w:styleId="ListLabel183">
    <w:name w:val="ListLabel 183"/>
    <w:qFormat/>
    <w:rPr>
      <w:rFonts w:cs="OpenSymbol"/>
    </w:rPr>
  </w:style>
  <w:style w:type="character" w:customStyle="1" w:styleId="ListLabel184">
    <w:name w:val="ListLabel 184"/>
    <w:qFormat/>
    <w:rPr>
      <w:rFonts w:cs="OpenSymbol"/>
    </w:rPr>
  </w:style>
  <w:style w:type="character" w:customStyle="1" w:styleId="ListLabel185">
    <w:name w:val="ListLabel 185"/>
    <w:qFormat/>
    <w:rPr>
      <w:rFonts w:cs="OpenSymbol"/>
    </w:rPr>
  </w:style>
  <w:style w:type="character" w:customStyle="1" w:styleId="ListLabel186">
    <w:name w:val="ListLabel 186"/>
    <w:qFormat/>
    <w:rPr>
      <w:rFonts w:cs="OpenSymbol"/>
    </w:rPr>
  </w:style>
  <w:style w:type="character" w:customStyle="1" w:styleId="ListLabel187">
    <w:name w:val="ListLabel 187"/>
    <w:qFormat/>
    <w:rPr>
      <w:rFonts w:cs="OpenSymbol"/>
    </w:rPr>
  </w:style>
  <w:style w:type="character" w:customStyle="1" w:styleId="ListLabel188">
    <w:name w:val="ListLabel 188"/>
    <w:qFormat/>
    <w:rPr>
      <w:rFonts w:cs="OpenSymbol"/>
    </w:rPr>
  </w:style>
  <w:style w:type="character" w:customStyle="1" w:styleId="ListLabel189">
    <w:name w:val="ListLabel 189"/>
    <w:qFormat/>
    <w:rPr>
      <w:rFonts w:cs="OpenSymbol"/>
    </w:rPr>
  </w:style>
  <w:style w:type="character" w:customStyle="1" w:styleId="ListLabel190">
    <w:name w:val="ListLabel 190"/>
    <w:qFormat/>
    <w:rPr>
      <w:rFonts w:cs="Symbol"/>
    </w:rPr>
  </w:style>
  <w:style w:type="character" w:customStyle="1" w:styleId="ListLabel191">
    <w:name w:val="ListLabel 191"/>
    <w:qFormat/>
    <w:rPr>
      <w:rFonts w:cs="Courier New"/>
    </w:rPr>
  </w:style>
  <w:style w:type="character" w:customStyle="1" w:styleId="ListLabel192">
    <w:name w:val="ListLabel 192"/>
    <w:qFormat/>
    <w:rPr>
      <w:rFonts w:cs="Wingdings"/>
    </w:rPr>
  </w:style>
  <w:style w:type="character" w:customStyle="1" w:styleId="ListLabel193">
    <w:name w:val="ListLabel 193"/>
    <w:qFormat/>
    <w:rPr>
      <w:rFonts w:cs="Symbol"/>
    </w:rPr>
  </w:style>
  <w:style w:type="character" w:customStyle="1" w:styleId="ListLabel194">
    <w:name w:val="ListLabel 194"/>
    <w:qFormat/>
    <w:rPr>
      <w:rFonts w:cs="Courier New"/>
    </w:rPr>
  </w:style>
  <w:style w:type="character" w:customStyle="1" w:styleId="ListLabel195">
    <w:name w:val="ListLabel 195"/>
    <w:qFormat/>
    <w:rPr>
      <w:rFonts w:cs="Wingdings"/>
    </w:rPr>
  </w:style>
  <w:style w:type="character" w:customStyle="1" w:styleId="ListLabel196">
    <w:name w:val="ListLabel 196"/>
    <w:qFormat/>
    <w:rPr>
      <w:rFonts w:cs="Symbol"/>
    </w:rPr>
  </w:style>
  <w:style w:type="character" w:customStyle="1" w:styleId="ListLabel197">
    <w:name w:val="ListLabel 197"/>
    <w:qFormat/>
    <w:rPr>
      <w:rFonts w:cs="Courier New"/>
    </w:rPr>
  </w:style>
  <w:style w:type="character" w:customStyle="1" w:styleId="ListLabel198">
    <w:name w:val="ListLabel 198"/>
    <w:qFormat/>
    <w:rPr>
      <w:rFonts w:cs="Wingdings"/>
    </w:rPr>
  </w:style>
  <w:style w:type="character" w:customStyle="1" w:styleId="ListLabel199">
    <w:name w:val="ListLabel 199"/>
    <w:qFormat/>
    <w:rPr>
      <w:b/>
    </w:rPr>
  </w:style>
  <w:style w:type="character" w:customStyle="1" w:styleId="ListLabel200">
    <w:name w:val="ListLabel 200"/>
    <w:qFormat/>
    <w:rPr>
      <w:rFonts w:cs="Symbol"/>
    </w:rPr>
  </w:style>
  <w:style w:type="character" w:customStyle="1" w:styleId="ListLabel201">
    <w:name w:val="ListLabel 201"/>
    <w:qFormat/>
    <w:rPr>
      <w:b/>
      <w:color w:val="000000"/>
    </w:rPr>
  </w:style>
  <w:style w:type="character" w:customStyle="1" w:styleId="ListLabel202">
    <w:name w:val="ListLabel 202"/>
    <w:qFormat/>
    <w:rPr>
      <w:sz w:val="24"/>
      <w:szCs w:val="24"/>
    </w:rPr>
  </w:style>
  <w:style w:type="character" w:customStyle="1" w:styleId="ListLabel203">
    <w:name w:val="ListLabel 203"/>
    <w:qFormat/>
    <w:rPr>
      <w:rFonts w:cs="Symbol"/>
    </w:rPr>
  </w:style>
  <w:style w:type="character" w:customStyle="1" w:styleId="ListLabel204">
    <w:name w:val="ListLabel 204"/>
    <w:qFormat/>
    <w:rPr>
      <w:rFonts w:cs="Courier New"/>
    </w:rPr>
  </w:style>
  <w:style w:type="character" w:customStyle="1" w:styleId="ListLabel205">
    <w:name w:val="ListLabel 205"/>
    <w:qFormat/>
    <w:rPr>
      <w:rFonts w:cs="Wingdings"/>
    </w:rPr>
  </w:style>
  <w:style w:type="character" w:customStyle="1" w:styleId="ListLabel206">
    <w:name w:val="ListLabel 206"/>
    <w:qFormat/>
    <w:rPr>
      <w:rFonts w:cs="Symbol"/>
    </w:rPr>
  </w:style>
  <w:style w:type="character" w:customStyle="1" w:styleId="ListLabel207">
    <w:name w:val="ListLabel 207"/>
    <w:qFormat/>
    <w:rPr>
      <w:rFonts w:cs="Courier New"/>
    </w:rPr>
  </w:style>
  <w:style w:type="character" w:customStyle="1" w:styleId="ListLabel208">
    <w:name w:val="ListLabel 208"/>
    <w:qFormat/>
    <w:rPr>
      <w:rFonts w:cs="Wingdings"/>
    </w:rPr>
  </w:style>
  <w:style w:type="character" w:customStyle="1" w:styleId="ListLabel209">
    <w:name w:val="ListLabel 209"/>
    <w:qFormat/>
    <w:rPr>
      <w:rFonts w:cs="Symbol"/>
    </w:rPr>
  </w:style>
  <w:style w:type="character" w:customStyle="1" w:styleId="ListLabel210">
    <w:name w:val="ListLabel 210"/>
    <w:qFormat/>
    <w:rPr>
      <w:rFonts w:cs="Courier New"/>
    </w:rPr>
  </w:style>
  <w:style w:type="character" w:customStyle="1" w:styleId="ListLabel211">
    <w:name w:val="ListLabel 211"/>
    <w:qFormat/>
    <w:rPr>
      <w:rFonts w:cs="Wingdings"/>
    </w:rPr>
  </w:style>
  <w:style w:type="character" w:customStyle="1" w:styleId="ListLabel212">
    <w:name w:val="ListLabel 212"/>
    <w:qFormat/>
    <w:rPr>
      <w:rFonts w:cs="Symbol"/>
    </w:rPr>
  </w:style>
  <w:style w:type="character" w:customStyle="1" w:styleId="ListLabel213">
    <w:name w:val="ListLabel 213"/>
    <w:qFormat/>
    <w:rPr>
      <w:rFonts w:cs="Courier New"/>
    </w:rPr>
  </w:style>
  <w:style w:type="character" w:customStyle="1" w:styleId="ListLabel214">
    <w:name w:val="ListLabel 214"/>
    <w:qFormat/>
    <w:rPr>
      <w:rFonts w:cs="Wingdings"/>
    </w:rPr>
  </w:style>
  <w:style w:type="character" w:customStyle="1" w:styleId="ListLabel215">
    <w:name w:val="ListLabel 215"/>
    <w:qFormat/>
    <w:rPr>
      <w:rFonts w:cs="Symbol"/>
    </w:rPr>
  </w:style>
  <w:style w:type="character" w:customStyle="1" w:styleId="ListLabel216">
    <w:name w:val="ListLabel 216"/>
    <w:qFormat/>
    <w:rPr>
      <w:rFonts w:cs="Courier New"/>
    </w:rPr>
  </w:style>
  <w:style w:type="character" w:customStyle="1" w:styleId="ListLabel217">
    <w:name w:val="ListLabel 217"/>
    <w:qFormat/>
    <w:rPr>
      <w:rFonts w:cs="Wingdings"/>
    </w:rPr>
  </w:style>
  <w:style w:type="character" w:customStyle="1" w:styleId="ListLabel218">
    <w:name w:val="ListLabel 218"/>
    <w:qFormat/>
    <w:rPr>
      <w:rFonts w:cs="Symbol"/>
    </w:rPr>
  </w:style>
  <w:style w:type="character" w:customStyle="1" w:styleId="ListLabel219">
    <w:name w:val="ListLabel 219"/>
    <w:qFormat/>
    <w:rPr>
      <w:rFonts w:cs="Courier New"/>
    </w:rPr>
  </w:style>
  <w:style w:type="character" w:customStyle="1" w:styleId="ListLabel220">
    <w:name w:val="ListLabel 220"/>
    <w:qFormat/>
    <w:rPr>
      <w:rFonts w:cs="Wingdings"/>
    </w:rPr>
  </w:style>
  <w:style w:type="character" w:customStyle="1" w:styleId="ListLabel221">
    <w:name w:val="ListLabel 221"/>
    <w:qFormat/>
    <w:rPr>
      <w:b/>
      <w:bCs/>
      <w:color w:val="2E74B5"/>
      <w:sz w:val="24"/>
      <w:szCs w:val="28"/>
    </w:rPr>
  </w:style>
  <w:style w:type="character" w:customStyle="1" w:styleId="ListLabel222">
    <w:name w:val="ListLabel 222"/>
    <w:qFormat/>
    <w:rPr>
      <w:b/>
      <w:bCs/>
      <w:color w:val="2E74B5"/>
      <w:sz w:val="24"/>
      <w:szCs w:val="28"/>
    </w:rPr>
  </w:style>
  <w:style w:type="character" w:customStyle="1" w:styleId="ListLabel223">
    <w:name w:val="ListLabel 223"/>
    <w:qFormat/>
    <w:rPr>
      <w:rFonts w:cs="Symbol"/>
    </w:rPr>
  </w:style>
  <w:style w:type="character" w:customStyle="1" w:styleId="ListLabel224">
    <w:name w:val="ListLabel 224"/>
    <w:qFormat/>
    <w:rPr>
      <w:rFonts w:cs="Courier New"/>
    </w:rPr>
  </w:style>
  <w:style w:type="character" w:customStyle="1" w:styleId="ListLabel225">
    <w:name w:val="ListLabel 225"/>
    <w:qFormat/>
    <w:rPr>
      <w:rFonts w:cs="Wingdings"/>
    </w:rPr>
  </w:style>
  <w:style w:type="character" w:customStyle="1" w:styleId="ListLabel226">
    <w:name w:val="ListLabel 226"/>
    <w:qFormat/>
    <w:rPr>
      <w:rFonts w:cs="Symbol"/>
    </w:rPr>
  </w:style>
  <w:style w:type="character" w:customStyle="1" w:styleId="ListLabel227">
    <w:name w:val="ListLabel 227"/>
    <w:qFormat/>
    <w:rPr>
      <w:rFonts w:cs="Courier New"/>
    </w:rPr>
  </w:style>
  <w:style w:type="character" w:customStyle="1" w:styleId="ListLabel228">
    <w:name w:val="ListLabel 228"/>
    <w:qFormat/>
    <w:rPr>
      <w:rFonts w:cs="Wingdings"/>
    </w:rPr>
  </w:style>
  <w:style w:type="character" w:customStyle="1" w:styleId="ListLabel229">
    <w:name w:val="ListLabel 229"/>
    <w:qFormat/>
    <w:rPr>
      <w:rFonts w:cs="Symbol"/>
    </w:rPr>
  </w:style>
  <w:style w:type="character" w:customStyle="1" w:styleId="ListLabel230">
    <w:name w:val="ListLabel 230"/>
    <w:qFormat/>
    <w:rPr>
      <w:rFonts w:cs="Courier New"/>
    </w:rPr>
  </w:style>
  <w:style w:type="character" w:customStyle="1" w:styleId="ListLabel231">
    <w:name w:val="ListLabel 231"/>
    <w:qFormat/>
    <w:rPr>
      <w:rFonts w:cs="Wingdings"/>
    </w:rPr>
  </w:style>
  <w:style w:type="character" w:customStyle="1" w:styleId="ListLabel232">
    <w:name w:val="ListLabel 232"/>
    <w:qFormat/>
    <w:rPr>
      <w:rFonts w:cs="Symbol"/>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character" w:customStyle="1" w:styleId="ListLabel238">
    <w:name w:val="ListLabel 238"/>
    <w:qFormat/>
    <w:rPr>
      <w:rFonts w:cs="Symbol"/>
    </w:rPr>
  </w:style>
  <w:style w:type="character" w:customStyle="1" w:styleId="ListLabel239">
    <w:name w:val="ListLabel 239"/>
    <w:qFormat/>
    <w:rPr>
      <w:rFonts w:cs="Courier New"/>
    </w:rPr>
  </w:style>
  <w:style w:type="character" w:customStyle="1" w:styleId="ListLabel240">
    <w:name w:val="ListLabel 240"/>
    <w:qFormat/>
    <w:rPr>
      <w:rFonts w:cs="Wingdings"/>
    </w:rPr>
  </w:style>
  <w:style w:type="character" w:customStyle="1" w:styleId="ListLabel241">
    <w:name w:val="ListLabel 241"/>
    <w:qFormat/>
    <w:rPr>
      <w:rFonts w:cs="Symbol"/>
    </w:rPr>
  </w:style>
  <w:style w:type="character" w:customStyle="1" w:styleId="ListLabel242">
    <w:name w:val="ListLabel 242"/>
    <w:qFormat/>
    <w:rPr>
      <w:rFonts w:cs="Courier New"/>
    </w:rPr>
  </w:style>
  <w:style w:type="character" w:customStyle="1" w:styleId="ListLabel243">
    <w:name w:val="ListLabel 243"/>
    <w:qFormat/>
    <w:rPr>
      <w:rFonts w:cs="Wingdings"/>
    </w:rPr>
  </w:style>
  <w:style w:type="character" w:customStyle="1" w:styleId="ListLabel244">
    <w:name w:val="ListLabel 244"/>
    <w:qFormat/>
    <w:rPr>
      <w:rFonts w:cs="Symbol"/>
    </w:rPr>
  </w:style>
  <w:style w:type="character" w:customStyle="1" w:styleId="ListLabel245">
    <w:name w:val="ListLabel 245"/>
    <w:qFormat/>
    <w:rPr>
      <w:rFonts w:cs="Courier New"/>
    </w:rPr>
  </w:style>
  <w:style w:type="character" w:customStyle="1" w:styleId="ListLabel246">
    <w:name w:val="ListLabel 246"/>
    <w:qFormat/>
    <w:rPr>
      <w:rFonts w:cs="Wingdings"/>
    </w:rPr>
  </w:style>
  <w:style w:type="character" w:customStyle="1" w:styleId="ListLabel247">
    <w:name w:val="ListLabel 247"/>
    <w:qFormat/>
    <w:rPr>
      <w:rFonts w:cs="Symbol"/>
    </w:rPr>
  </w:style>
  <w:style w:type="character" w:customStyle="1" w:styleId="ListLabel248">
    <w:name w:val="ListLabel 248"/>
    <w:qFormat/>
    <w:rPr>
      <w:rFonts w:cs="Courier New"/>
    </w:rPr>
  </w:style>
  <w:style w:type="character" w:customStyle="1" w:styleId="ListLabel249">
    <w:name w:val="ListLabel 249"/>
    <w:qFormat/>
    <w:rPr>
      <w:rFonts w:cs="Wingdings"/>
    </w:rPr>
  </w:style>
  <w:style w:type="character" w:customStyle="1" w:styleId="ListLabel250">
    <w:name w:val="ListLabel 250"/>
    <w:qFormat/>
    <w:rPr>
      <w:rFonts w:cs="Arial"/>
      <w:color w:val="auto"/>
      <w:szCs w:val="24"/>
    </w:rPr>
  </w:style>
  <w:style w:type="character" w:customStyle="1" w:styleId="ListLabel251">
    <w:name w:val="ListLabel 251"/>
    <w:qFormat/>
  </w:style>
  <w:style w:type="character" w:customStyle="1" w:styleId="ListLabel252">
    <w:name w:val="ListLabel 252"/>
    <w:qFormat/>
    <w:rPr>
      <w:rFonts w:cs="Arial"/>
      <w:bCs/>
      <w:szCs w:val="24"/>
    </w:rPr>
  </w:style>
  <w:style w:type="character" w:customStyle="1" w:styleId="ListLabel253">
    <w:name w:val="ListLabel 253"/>
    <w:qFormat/>
    <w:rPr>
      <w:rFonts w:cs="Arial"/>
      <w:szCs w:val="24"/>
    </w:rPr>
  </w:style>
  <w:style w:type="character" w:customStyle="1" w:styleId="ListLabel254">
    <w:name w:val="ListLabel 254"/>
    <w:qFormat/>
    <w:rPr>
      <w:rFonts w:cs="Wingdings"/>
    </w:rPr>
  </w:style>
  <w:style w:type="character" w:customStyle="1" w:styleId="ListLabel255">
    <w:name w:val="ListLabel 255"/>
    <w:qFormat/>
    <w:rPr>
      <w:rFonts w:cs="Courier New"/>
    </w:rPr>
  </w:style>
  <w:style w:type="character" w:customStyle="1" w:styleId="ListLabel256">
    <w:name w:val="ListLabel 256"/>
    <w:qFormat/>
    <w:rPr>
      <w:rFonts w:cs="Wingdings"/>
    </w:rPr>
  </w:style>
  <w:style w:type="character" w:customStyle="1" w:styleId="ListLabel257">
    <w:name w:val="ListLabel 257"/>
    <w:qFormat/>
    <w:rPr>
      <w:rFonts w:cs="Symbol"/>
    </w:rPr>
  </w:style>
  <w:style w:type="character" w:customStyle="1" w:styleId="ListLabel258">
    <w:name w:val="ListLabel 258"/>
    <w:qFormat/>
    <w:rPr>
      <w:rFonts w:cs="Courier New"/>
    </w:rPr>
  </w:style>
  <w:style w:type="character" w:customStyle="1" w:styleId="ListLabel259">
    <w:name w:val="ListLabel 259"/>
    <w:qFormat/>
    <w:rPr>
      <w:rFonts w:cs="Wingdings"/>
    </w:rPr>
  </w:style>
  <w:style w:type="character" w:customStyle="1" w:styleId="ListLabel260">
    <w:name w:val="ListLabel 260"/>
    <w:qFormat/>
    <w:rPr>
      <w:rFonts w:cs="Symbol"/>
    </w:rPr>
  </w:style>
  <w:style w:type="character" w:customStyle="1" w:styleId="ListLabel261">
    <w:name w:val="ListLabel 261"/>
    <w:qFormat/>
    <w:rPr>
      <w:rFonts w:cs="Courier New"/>
    </w:rPr>
  </w:style>
  <w:style w:type="character" w:customStyle="1" w:styleId="ListLabel262">
    <w:name w:val="ListLabel 262"/>
    <w:qFormat/>
    <w:rPr>
      <w:rFonts w:cs="Wingdings"/>
    </w:rPr>
  </w:style>
  <w:style w:type="character" w:customStyle="1" w:styleId="ListLabel263">
    <w:name w:val="ListLabel 263"/>
    <w:qFormat/>
    <w:rPr>
      <w:b/>
      <w:color w:val="2E74B5"/>
    </w:rPr>
  </w:style>
  <w:style w:type="character" w:customStyle="1" w:styleId="ListLabel264">
    <w:name w:val="ListLabel 264"/>
    <w:qFormat/>
    <w:rPr>
      <w:rFonts w:cs="Symbol"/>
    </w:rPr>
  </w:style>
  <w:style w:type="character" w:customStyle="1" w:styleId="ListLabel265">
    <w:name w:val="ListLabel 265"/>
    <w:qFormat/>
    <w:rPr>
      <w:sz w:val="24"/>
      <w:szCs w:val="24"/>
    </w:rPr>
  </w:style>
  <w:style w:type="character" w:customStyle="1" w:styleId="ListLabel266">
    <w:name w:val="ListLabel 266"/>
    <w:qFormat/>
    <w:rPr>
      <w:rFonts w:cs="OpenSymbol"/>
      <w:b/>
      <w:color w:val="auto"/>
    </w:rPr>
  </w:style>
  <w:style w:type="character" w:customStyle="1" w:styleId="ListLabel267">
    <w:name w:val="ListLabel 267"/>
    <w:qFormat/>
    <w:rPr>
      <w:rFonts w:cs="Wingdings"/>
      <w:b/>
    </w:rPr>
  </w:style>
  <w:style w:type="character" w:customStyle="1" w:styleId="ListLabel268">
    <w:name w:val="ListLabel 268"/>
    <w:qFormat/>
    <w:rPr>
      <w:rFonts w:cs="OpenSymbol"/>
    </w:rPr>
  </w:style>
  <w:style w:type="character" w:customStyle="1" w:styleId="ListLabel269">
    <w:name w:val="ListLabel 269"/>
    <w:qFormat/>
    <w:rPr>
      <w:rFonts w:cs="OpenSymbol"/>
    </w:rPr>
  </w:style>
  <w:style w:type="character" w:customStyle="1" w:styleId="ListLabel270">
    <w:name w:val="ListLabel 270"/>
    <w:qFormat/>
    <w:rPr>
      <w:rFonts w:cs="OpenSymbol"/>
    </w:rPr>
  </w:style>
  <w:style w:type="character" w:customStyle="1" w:styleId="ListLabel271">
    <w:name w:val="ListLabel 271"/>
    <w:qFormat/>
    <w:rPr>
      <w:rFonts w:cs="OpenSymbol"/>
    </w:rPr>
  </w:style>
  <w:style w:type="character" w:customStyle="1" w:styleId="ListLabel272">
    <w:name w:val="ListLabel 272"/>
    <w:qFormat/>
    <w:rPr>
      <w:rFonts w:cs="OpenSymbol"/>
    </w:rPr>
  </w:style>
  <w:style w:type="character" w:customStyle="1" w:styleId="ListLabel273">
    <w:name w:val="ListLabel 273"/>
    <w:qFormat/>
    <w:rPr>
      <w:rFonts w:cs="OpenSymbol"/>
    </w:rPr>
  </w:style>
  <w:style w:type="character" w:customStyle="1" w:styleId="ListLabel274">
    <w:name w:val="ListLabel 274"/>
    <w:qFormat/>
    <w:rPr>
      <w:rFonts w:cs="OpenSymbol"/>
    </w:rPr>
  </w:style>
  <w:style w:type="character" w:customStyle="1" w:styleId="ListLabel275">
    <w:name w:val="ListLabel 275"/>
    <w:qFormat/>
    <w:rPr>
      <w:rFonts w:cs="Symbol"/>
    </w:rPr>
  </w:style>
  <w:style w:type="character" w:customStyle="1" w:styleId="ListLabel276">
    <w:name w:val="ListLabel 276"/>
    <w:qFormat/>
    <w:rPr>
      <w:rFonts w:cs="Courier New"/>
    </w:rPr>
  </w:style>
  <w:style w:type="character" w:customStyle="1" w:styleId="ListLabel277">
    <w:name w:val="ListLabel 277"/>
    <w:qFormat/>
    <w:rPr>
      <w:rFonts w:cs="Wingdings"/>
    </w:rPr>
  </w:style>
  <w:style w:type="character" w:customStyle="1" w:styleId="ListLabel278">
    <w:name w:val="ListLabel 278"/>
    <w:qFormat/>
    <w:rPr>
      <w:rFonts w:cs="Symbol"/>
    </w:rPr>
  </w:style>
  <w:style w:type="character" w:customStyle="1" w:styleId="ListLabel279">
    <w:name w:val="ListLabel 279"/>
    <w:qFormat/>
    <w:rPr>
      <w:rFonts w:cs="Courier New"/>
    </w:rPr>
  </w:style>
  <w:style w:type="character" w:customStyle="1" w:styleId="ListLabel280">
    <w:name w:val="ListLabel 280"/>
    <w:qFormat/>
    <w:rPr>
      <w:rFonts w:cs="Wingdings"/>
    </w:rPr>
  </w:style>
  <w:style w:type="character" w:customStyle="1" w:styleId="ListLabel281">
    <w:name w:val="ListLabel 281"/>
    <w:qFormat/>
    <w:rPr>
      <w:rFonts w:cs="Symbol"/>
    </w:rPr>
  </w:style>
  <w:style w:type="character" w:customStyle="1" w:styleId="ListLabel282">
    <w:name w:val="ListLabel 282"/>
    <w:qFormat/>
    <w:rPr>
      <w:rFonts w:cs="Courier New"/>
    </w:rPr>
  </w:style>
  <w:style w:type="character" w:customStyle="1" w:styleId="ListLabel283">
    <w:name w:val="ListLabel 283"/>
    <w:qFormat/>
    <w:rPr>
      <w:rFonts w:cs="Wingdings"/>
    </w:rPr>
  </w:style>
  <w:style w:type="character" w:customStyle="1" w:styleId="ListLabel284">
    <w:name w:val="ListLabel 284"/>
    <w:qFormat/>
    <w:rPr>
      <w:b/>
    </w:rPr>
  </w:style>
  <w:style w:type="character" w:customStyle="1" w:styleId="ListLabel285">
    <w:name w:val="ListLabel 285"/>
    <w:qFormat/>
    <w:rPr>
      <w:rFonts w:cs="Symbol"/>
    </w:rPr>
  </w:style>
  <w:style w:type="character" w:customStyle="1" w:styleId="ListLabel286">
    <w:name w:val="ListLabel 286"/>
    <w:qFormat/>
    <w:rPr>
      <w:b/>
      <w:color w:val="000000"/>
    </w:rPr>
  </w:style>
  <w:style w:type="character" w:customStyle="1" w:styleId="ListLabel287">
    <w:name w:val="ListLabel 287"/>
    <w:qFormat/>
    <w:rPr>
      <w:sz w:val="24"/>
      <w:szCs w:val="24"/>
    </w:rPr>
  </w:style>
  <w:style w:type="character" w:customStyle="1" w:styleId="ListLabel288">
    <w:name w:val="ListLabel 288"/>
    <w:qFormat/>
    <w:rPr>
      <w:rFonts w:cs="Symbol"/>
    </w:rPr>
  </w:style>
  <w:style w:type="character" w:customStyle="1" w:styleId="ListLabel289">
    <w:name w:val="ListLabel 289"/>
    <w:qFormat/>
    <w:rPr>
      <w:rFonts w:cs="Courier New"/>
    </w:rPr>
  </w:style>
  <w:style w:type="character" w:customStyle="1" w:styleId="ListLabel290">
    <w:name w:val="ListLabel 290"/>
    <w:qFormat/>
    <w:rPr>
      <w:rFonts w:cs="Wingdings"/>
    </w:rPr>
  </w:style>
  <w:style w:type="character" w:customStyle="1" w:styleId="ListLabel291">
    <w:name w:val="ListLabel 291"/>
    <w:qFormat/>
    <w:rPr>
      <w:rFonts w:cs="Symbol"/>
    </w:rPr>
  </w:style>
  <w:style w:type="character" w:customStyle="1" w:styleId="ListLabel292">
    <w:name w:val="ListLabel 292"/>
    <w:qFormat/>
    <w:rPr>
      <w:rFonts w:cs="Courier New"/>
    </w:rPr>
  </w:style>
  <w:style w:type="character" w:customStyle="1" w:styleId="ListLabel293">
    <w:name w:val="ListLabel 293"/>
    <w:qFormat/>
    <w:rPr>
      <w:rFonts w:cs="Wingdings"/>
    </w:rPr>
  </w:style>
  <w:style w:type="character" w:customStyle="1" w:styleId="ListLabel294">
    <w:name w:val="ListLabel 294"/>
    <w:qFormat/>
    <w:rPr>
      <w:rFonts w:cs="Symbol"/>
    </w:rPr>
  </w:style>
  <w:style w:type="character" w:customStyle="1" w:styleId="ListLabel295">
    <w:name w:val="ListLabel 295"/>
    <w:qFormat/>
    <w:rPr>
      <w:rFonts w:cs="Courier New"/>
    </w:rPr>
  </w:style>
  <w:style w:type="character" w:customStyle="1" w:styleId="ListLabel296">
    <w:name w:val="ListLabel 296"/>
    <w:qFormat/>
    <w:rPr>
      <w:rFonts w:cs="Wingdings"/>
    </w:rPr>
  </w:style>
  <w:style w:type="character" w:customStyle="1" w:styleId="ListLabel297">
    <w:name w:val="ListLabel 297"/>
    <w:qFormat/>
    <w:rPr>
      <w:rFonts w:cs="Symbol"/>
    </w:rPr>
  </w:style>
  <w:style w:type="character" w:customStyle="1" w:styleId="ListLabel298">
    <w:name w:val="ListLabel 298"/>
    <w:qFormat/>
    <w:rPr>
      <w:rFonts w:cs="Courier New"/>
    </w:rPr>
  </w:style>
  <w:style w:type="character" w:customStyle="1" w:styleId="ListLabel299">
    <w:name w:val="ListLabel 299"/>
    <w:qFormat/>
    <w:rPr>
      <w:rFonts w:cs="Wingdings"/>
    </w:rPr>
  </w:style>
  <w:style w:type="character" w:customStyle="1" w:styleId="ListLabel300">
    <w:name w:val="ListLabel 300"/>
    <w:qFormat/>
    <w:rPr>
      <w:rFonts w:cs="Symbol"/>
    </w:rPr>
  </w:style>
  <w:style w:type="character" w:customStyle="1" w:styleId="ListLabel301">
    <w:name w:val="ListLabel 301"/>
    <w:qFormat/>
    <w:rPr>
      <w:rFonts w:cs="Courier New"/>
    </w:rPr>
  </w:style>
  <w:style w:type="character" w:customStyle="1" w:styleId="ListLabel302">
    <w:name w:val="ListLabel 302"/>
    <w:qFormat/>
    <w:rPr>
      <w:rFonts w:cs="Wingdings"/>
    </w:rPr>
  </w:style>
  <w:style w:type="character" w:customStyle="1" w:styleId="ListLabel303">
    <w:name w:val="ListLabel 303"/>
    <w:qFormat/>
    <w:rPr>
      <w:rFonts w:cs="Symbol"/>
    </w:rPr>
  </w:style>
  <w:style w:type="character" w:customStyle="1" w:styleId="ListLabel304">
    <w:name w:val="ListLabel 304"/>
    <w:qFormat/>
    <w:rPr>
      <w:rFonts w:cs="Courier New"/>
    </w:rPr>
  </w:style>
  <w:style w:type="character" w:customStyle="1" w:styleId="ListLabel305">
    <w:name w:val="ListLabel 305"/>
    <w:qFormat/>
    <w:rPr>
      <w:rFonts w:cs="Wingdings"/>
    </w:rPr>
  </w:style>
  <w:style w:type="character" w:customStyle="1" w:styleId="ListLabel306">
    <w:name w:val="ListLabel 306"/>
    <w:qFormat/>
    <w:rPr>
      <w:b/>
      <w:bCs/>
      <w:color w:val="2E74B5"/>
      <w:sz w:val="24"/>
      <w:szCs w:val="28"/>
    </w:rPr>
  </w:style>
  <w:style w:type="character" w:customStyle="1" w:styleId="ListLabel307">
    <w:name w:val="ListLabel 307"/>
    <w:qFormat/>
    <w:rPr>
      <w:b/>
      <w:bCs/>
      <w:color w:val="2E74B5"/>
      <w:sz w:val="24"/>
      <w:szCs w:val="28"/>
    </w:rPr>
  </w:style>
  <w:style w:type="character" w:customStyle="1" w:styleId="ListLabel308">
    <w:name w:val="ListLabel 308"/>
    <w:qFormat/>
    <w:rPr>
      <w:rFonts w:cs="Symbol"/>
    </w:rPr>
  </w:style>
  <w:style w:type="character" w:customStyle="1" w:styleId="ListLabel309">
    <w:name w:val="ListLabel 309"/>
    <w:qFormat/>
    <w:rPr>
      <w:rFonts w:cs="Courier New"/>
    </w:rPr>
  </w:style>
  <w:style w:type="character" w:customStyle="1" w:styleId="ListLabel310">
    <w:name w:val="ListLabel 310"/>
    <w:qFormat/>
    <w:rPr>
      <w:rFonts w:cs="Wingdings"/>
    </w:rPr>
  </w:style>
  <w:style w:type="character" w:customStyle="1" w:styleId="ListLabel311">
    <w:name w:val="ListLabel 311"/>
    <w:qFormat/>
    <w:rPr>
      <w:rFonts w:cs="Symbol"/>
    </w:rPr>
  </w:style>
  <w:style w:type="character" w:customStyle="1" w:styleId="ListLabel312">
    <w:name w:val="ListLabel 312"/>
    <w:qFormat/>
    <w:rPr>
      <w:rFonts w:cs="Courier New"/>
    </w:rPr>
  </w:style>
  <w:style w:type="character" w:customStyle="1" w:styleId="ListLabel313">
    <w:name w:val="ListLabel 313"/>
    <w:qFormat/>
    <w:rPr>
      <w:rFonts w:cs="Wingdings"/>
    </w:rPr>
  </w:style>
  <w:style w:type="character" w:customStyle="1" w:styleId="ListLabel314">
    <w:name w:val="ListLabel 314"/>
    <w:qFormat/>
    <w:rPr>
      <w:rFonts w:cs="Symbol"/>
    </w:rPr>
  </w:style>
  <w:style w:type="character" w:customStyle="1" w:styleId="ListLabel315">
    <w:name w:val="ListLabel 315"/>
    <w:qFormat/>
    <w:rPr>
      <w:rFonts w:cs="Courier New"/>
    </w:rPr>
  </w:style>
  <w:style w:type="character" w:customStyle="1" w:styleId="ListLabel316">
    <w:name w:val="ListLabel 316"/>
    <w:qFormat/>
    <w:rPr>
      <w:rFonts w:cs="Wingdings"/>
    </w:rPr>
  </w:style>
  <w:style w:type="character" w:customStyle="1" w:styleId="ListLabel317">
    <w:name w:val="ListLabel 317"/>
    <w:qFormat/>
    <w:rPr>
      <w:rFonts w:cs="Symbol"/>
    </w:rPr>
  </w:style>
  <w:style w:type="character" w:customStyle="1" w:styleId="ListLabel318">
    <w:name w:val="ListLabel 318"/>
    <w:qFormat/>
    <w:rPr>
      <w:rFonts w:cs="Courier New"/>
    </w:rPr>
  </w:style>
  <w:style w:type="character" w:customStyle="1" w:styleId="ListLabel319">
    <w:name w:val="ListLabel 319"/>
    <w:qFormat/>
    <w:rPr>
      <w:rFonts w:cs="Wingdings"/>
    </w:rPr>
  </w:style>
  <w:style w:type="character" w:customStyle="1" w:styleId="ListLabel320">
    <w:name w:val="ListLabel 320"/>
    <w:qFormat/>
    <w:rPr>
      <w:rFonts w:cs="Symbol"/>
    </w:rPr>
  </w:style>
  <w:style w:type="character" w:customStyle="1" w:styleId="ListLabel321">
    <w:name w:val="ListLabel 321"/>
    <w:qFormat/>
    <w:rPr>
      <w:rFonts w:cs="Courier New"/>
    </w:rPr>
  </w:style>
  <w:style w:type="character" w:customStyle="1" w:styleId="ListLabel322">
    <w:name w:val="ListLabel 322"/>
    <w:qFormat/>
    <w:rPr>
      <w:rFonts w:cs="Wingdings"/>
    </w:rPr>
  </w:style>
  <w:style w:type="character" w:customStyle="1" w:styleId="ListLabel323">
    <w:name w:val="ListLabel 323"/>
    <w:qFormat/>
    <w:rPr>
      <w:rFonts w:cs="Symbol"/>
    </w:rPr>
  </w:style>
  <w:style w:type="character" w:customStyle="1" w:styleId="ListLabel324">
    <w:name w:val="ListLabel 324"/>
    <w:qFormat/>
    <w:rPr>
      <w:rFonts w:cs="Courier New"/>
    </w:rPr>
  </w:style>
  <w:style w:type="character" w:customStyle="1" w:styleId="ListLabel325">
    <w:name w:val="ListLabel 325"/>
    <w:qFormat/>
    <w:rPr>
      <w:rFonts w:cs="Wingdings"/>
    </w:rPr>
  </w:style>
  <w:style w:type="character" w:customStyle="1" w:styleId="ListLabel326">
    <w:name w:val="ListLabel 326"/>
    <w:qFormat/>
    <w:rPr>
      <w:rFonts w:cs="Symbol"/>
    </w:rPr>
  </w:style>
  <w:style w:type="character" w:customStyle="1" w:styleId="ListLabel327">
    <w:name w:val="ListLabel 327"/>
    <w:qFormat/>
    <w:rPr>
      <w:rFonts w:cs="Courier New"/>
    </w:rPr>
  </w:style>
  <w:style w:type="character" w:customStyle="1" w:styleId="ListLabel328">
    <w:name w:val="ListLabel 328"/>
    <w:qFormat/>
    <w:rPr>
      <w:rFonts w:cs="Wingdings"/>
    </w:rPr>
  </w:style>
  <w:style w:type="character" w:customStyle="1" w:styleId="ListLabel329">
    <w:name w:val="ListLabel 329"/>
    <w:qFormat/>
    <w:rPr>
      <w:rFonts w:cs="Symbol"/>
    </w:rPr>
  </w:style>
  <w:style w:type="character" w:customStyle="1" w:styleId="ListLabel330">
    <w:name w:val="ListLabel 330"/>
    <w:qFormat/>
    <w:rPr>
      <w:rFonts w:cs="Courier New"/>
    </w:rPr>
  </w:style>
  <w:style w:type="character" w:customStyle="1" w:styleId="ListLabel331">
    <w:name w:val="ListLabel 331"/>
    <w:qFormat/>
    <w:rPr>
      <w:rFonts w:cs="Wingdings"/>
    </w:rPr>
  </w:style>
  <w:style w:type="character" w:customStyle="1" w:styleId="ListLabel332">
    <w:name w:val="ListLabel 332"/>
    <w:qFormat/>
    <w:rPr>
      <w:rFonts w:cs="Symbol"/>
    </w:rPr>
  </w:style>
  <w:style w:type="character" w:customStyle="1" w:styleId="ListLabel333">
    <w:name w:val="ListLabel 333"/>
    <w:qFormat/>
    <w:rPr>
      <w:rFonts w:cs="Courier New"/>
    </w:rPr>
  </w:style>
  <w:style w:type="character" w:customStyle="1" w:styleId="ListLabel334">
    <w:name w:val="ListLabel 334"/>
    <w:qFormat/>
    <w:rPr>
      <w:rFonts w:cs="Wingdings"/>
    </w:rPr>
  </w:style>
  <w:style w:type="character" w:customStyle="1" w:styleId="ListLabel335">
    <w:name w:val="ListLabel 335"/>
    <w:qFormat/>
    <w:rPr>
      <w:rFonts w:cs="Arial"/>
      <w:color w:val="auto"/>
      <w:szCs w:val="24"/>
    </w:rPr>
  </w:style>
  <w:style w:type="character" w:customStyle="1" w:styleId="ListLabel336">
    <w:name w:val="ListLabel 336"/>
    <w:qFormat/>
  </w:style>
  <w:style w:type="character" w:customStyle="1" w:styleId="ListLabel337">
    <w:name w:val="ListLabel 337"/>
    <w:qFormat/>
    <w:rPr>
      <w:rFonts w:cs="Arial"/>
      <w:bCs/>
      <w:szCs w:val="24"/>
    </w:rPr>
  </w:style>
  <w:style w:type="character" w:customStyle="1" w:styleId="ListLabel338">
    <w:name w:val="ListLabel 338"/>
    <w:qFormat/>
    <w:rPr>
      <w:rFonts w:cs="Arial"/>
      <w:szCs w:val="24"/>
    </w:rPr>
  </w:style>
  <w:style w:type="character" w:customStyle="1" w:styleId="ListLabel339">
    <w:name w:val="ListLabel 339"/>
    <w:qFormat/>
    <w:rPr>
      <w:rFonts w:cs="Wingdings"/>
    </w:rPr>
  </w:style>
  <w:style w:type="character" w:customStyle="1" w:styleId="ListLabel340">
    <w:name w:val="ListLabel 340"/>
    <w:qFormat/>
    <w:rPr>
      <w:rFonts w:cs="Courier New"/>
    </w:rPr>
  </w:style>
  <w:style w:type="character" w:customStyle="1" w:styleId="ListLabel341">
    <w:name w:val="ListLabel 341"/>
    <w:qFormat/>
    <w:rPr>
      <w:rFonts w:cs="Wingdings"/>
    </w:rPr>
  </w:style>
  <w:style w:type="character" w:customStyle="1" w:styleId="ListLabel342">
    <w:name w:val="ListLabel 342"/>
    <w:qFormat/>
    <w:rPr>
      <w:rFonts w:cs="Symbol"/>
    </w:rPr>
  </w:style>
  <w:style w:type="character" w:customStyle="1" w:styleId="ListLabel343">
    <w:name w:val="ListLabel 343"/>
    <w:qFormat/>
    <w:rPr>
      <w:rFonts w:cs="Courier New"/>
    </w:rPr>
  </w:style>
  <w:style w:type="character" w:customStyle="1" w:styleId="ListLabel344">
    <w:name w:val="ListLabel 344"/>
    <w:qFormat/>
    <w:rPr>
      <w:rFonts w:cs="Wingdings"/>
    </w:rPr>
  </w:style>
  <w:style w:type="character" w:customStyle="1" w:styleId="ListLabel345">
    <w:name w:val="ListLabel 345"/>
    <w:qFormat/>
    <w:rPr>
      <w:rFonts w:cs="Symbol"/>
    </w:rPr>
  </w:style>
  <w:style w:type="character" w:customStyle="1" w:styleId="ListLabel346">
    <w:name w:val="ListLabel 346"/>
    <w:qFormat/>
    <w:rPr>
      <w:rFonts w:cs="Courier New"/>
    </w:rPr>
  </w:style>
  <w:style w:type="character" w:customStyle="1" w:styleId="ListLabel347">
    <w:name w:val="ListLabel 347"/>
    <w:qFormat/>
    <w:rPr>
      <w:rFonts w:cs="Wingdings"/>
    </w:rPr>
  </w:style>
  <w:style w:type="character" w:customStyle="1" w:styleId="ListLabel348">
    <w:name w:val="ListLabel 348"/>
    <w:qFormat/>
    <w:rPr>
      <w:b/>
      <w:color w:val="2E74B5"/>
    </w:rPr>
  </w:style>
  <w:style w:type="character" w:customStyle="1" w:styleId="ListLabel349">
    <w:name w:val="ListLabel 349"/>
    <w:qFormat/>
    <w:rPr>
      <w:rFonts w:cs="Symbol"/>
    </w:rPr>
  </w:style>
  <w:style w:type="character" w:customStyle="1" w:styleId="ListLabel350">
    <w:name w:val="ListLabel 350"/>
    <w:qFormat/>
    <w:rPr>
      <w:sz w:val="24"/>
      <w:szCs w:val="24"/>
    </w:rPr>
  </w:style>
  <w:style w:type="character" w:customStyle="1" w:styleId="ListLabel351">
    <w:name w:val="ListLabel 351"/>
    <w:qFormat/>
    <w:rPr>
      <w:rFonts w:cs="OpenSymbol"/>
      <w:b/>
      <w:color w:val="auto"/>
    </w:rPr>
  </w:style>
  <w:style w:type="character" w:customStyle="1" w:styleId="ListLabel352">
    <w:name w:val="ListLabel 352"/>
    <w:qFormat/>
    <w:rPr>
      <w:rFonts w:cs="Wingdings"/>
      <w:b/>
    </w:rPr>
  </w:style>
  <w:style w:type="character" w:customStyle="1" w:styleId="ListLabel353">
    <w:name w:val="ListLabel 353"/>
    <w:qFormat/>
    <w:rPr>
      <w:rFonts w:cs="OpenSymbol"/>
    </w:rPr>
  </w:style>
  <w:style w:type="character" w:customStyle="1" w:styleId="ListLabel354">
    <w:name w:val="ListLabel 354"/>
    <w:qFormat/>
    <w:rPr>
      <w:rFonts w:cs="OpenSymbol"/>
    </w:rPr>
  </w:style>
  <w:style w:type="character" w:customStyle="1" w:styleId="ListLabel355">
    <w:name w:val="ListLabel 355"/>
    <w:qFormat/>
    <w:rPr>
      <w:rFonts w:cs="OpenSymbol"/>
    </w:rPr>
  </w:style>
  <w:style w:type="character" w:customStyle="1" w:styleId="ListLabel356">
    <w:name w:val="ListLabel 356"/>
    <w:qFormat/>
    <w:rPr>
      <w:rFonts w:cs="OpenSymbol"/>
    </w:rPr>
  </w:style>
  <w:style w:type="character" w:customStyle="1" w:styleId="ListLabel357">
    <w:name w:val="ListLabel 357"/>
    <w:qFormat/>
    <w:rPr>
      <w:rFonts w:cs="OpenSymbol"/>
    </w:rPr>
  </w:style>
  <w:style w:type="character" w:customStyle="1" w:styleId="ListLabel358">
    <w:name w:val="ListLabel 358"/>
    <w:qFormat/>
    <w:rPr>
      <w:rFonts w:cs="OpenSymbol"/>
    </w:rPr>
  </w:style>
  <w:style w:type="character" w:customStyle="1" w:styleId="ListLabel359">
    <w:name w:val="ListLabel 359"/>
    <w:qFormat/>
    <w:rPr>
      <w:rFonts w:cs="OpenSymbol"/>
    </w:rPr>
  </w:style>
  <w:style w:type="character" w:customStyle="1" w:styleId="ListLabel360">
    <w:name w:val="ListLabel 360"/>
    <w:qFormat/>
    <w:rPr>
      <w:rFonts w:cs="Symbol"/>
    </w:rPr>
  </w:style>
  <w:style w:type="character" w:customStyle="1" w:styleId="ListLabel361">
    <w:name w:val="ListLabel 361"/>
    <w:qFormat/>
    <w:rPr>
      <w:rFonts w:cs="Courier New"/>
    </w:rPr>
  </w:style>
  <w:style w:type="character" w:customStyle="1" w:styleId="ListLabel362">
    <w:name w:val="ListLabel 362"/>
    <w:qFormat/>
    <w:rPr>
      <w:rFonts w:cs="Wingdings"/>
    </w:rPr>
  </w:style>
  <w:style w:type="character" w:customStyle="1" w:styleId="ListLabel363">
    <w:name w:val="ListLabel 363"/>
    <w:qFormat/>
    <w:rPr>
      <w:rFonts w:cs="Symbol"/>
    </w:rPr>
  </w:style>
  <w:style w:type="character" w:customStyle="1" w:styleId="ListLabel364">
    <w:name w:val="ListLabel 364"/>
    <w:qFormat/>
    <w:rPr>
      <w:rFonts w:cs="Courier New"/>
    </w:rPr>
  </w:style>
  <w:style w:type="character" w:customStyle="1" w:styleId="ListLabel365">
    <w:name w:val="ListLabel 365"/>
    <w:qFormat/>
    <w:rPr>
      <w:rFonts w:cs="Wingdings"/>
    </w:rPr>
  </w:style>
  <w:style w:type="character" w:customStyle="1" w:styleId="ListLabel366">
    <w:name w:val="ListLabel 366"/>
    <w:qFormat/>
    <w:rPr>
      <w:rFonts w:cs="Symbol"/>
    </w:rPr>
  </w:style>
  <w:style w:type="character" w:customStyle="1" w:styleId="ListLabel367">
    <w:name w:val="ListLabel 367"/>
    <w:qFormat/>
    <w:rPr>
      <w:rFonts w:cs="Courier New"/>
    </w:rPr>
  </w:style>
  <w:style w:type="character" w:customStyle="1" w:styleId="ListLabel368">
    <w:name w:val="ListLabel 368"/>
    <w:qFormat/>
    <w:rPr>
      <w:rFonts w:cs="Wingdings"/>
    </w:rPr>
  </w:style>
  <w:style w:type="character" w:customStyle="1" w:styleId="ListLabel369">
    <w:name w:val="ListLabel 369"/>
    <w:qFormat/>
    <w:rPr>
      <w:b/>
    </w:rPr>
  </w:style>
  <w:style w:type="character" w:customStyle="1" w:styleId="ListLabel370">
    <w:name w:val="ListLabel 370"/>
    <w:qFormat/>
    <w:rPr>
      <w:rFonts w:cs="Symbol"/>
    </w:rPr>
  </w:style>
  <w:style w:type="character" w:customStyle="1" w:styleId="ListLabel371">
    <w:name w:val="ListLabel 371"/>
    <w:qFormat/>
    <w:rPr>
      <w:b/>
      <w:color w:val="000000"/>
    </w:rPr>
  </w:style>
  <w:style w:type="character" w:customStyle="1" w:styleId="ListLabel372">
    <w:name w:val="ListLabel 372"/>
    <w:qFormat/>
    <w:rPr>
      <w:sz w:val="24"/>
      <w:szCs w:val="24"/>
    </w:rPr>
  </w:style>
  <w:style w:type="character" w:customStyle="1" w:styleId="ListLabel373">
    <w:name w:val="ListLabel 373"/>
    <w:qFormat/>
    <w:rPr>
      <w:rFonts w:cs="Symbol"/>
    </w:rPr>
  </w:style>
  <w:style w:type="character" w:customStyle="1" w:styleId="ListLabel374">
    <w:name w:val="ListLabel 374"/>
    <w:qFormat/>
    <w:rPr>
      <w:rFonts w:cs="Courier New"/>
    </w:rPr>
  </w:style>
  <w:style w:type="character" w:customStyle="1" w:styleId="ListLabel375">
    <w:name w:val="ListLabel 375"/>
    <w:qFormat/>
    <w:rPr>
      <w:rFonts w:cs="Wingdings"/>
    </w:rPr>
  </w:style>
  <w:style w:type="character" w:customStyle="1" w:styleId="ListLabel376">
    <w:name w:val="ListLabel 376"/>
    <w:qFormat/>
    <w:rPr>
      <w:rFonts w:cs="Symbol"/>
    </w:rPr>
  </w:style>
  <w:style w:type="character" w:customStyle="1" w:styleId="ListLabel377">
    <w:name w:val="ListLabel 377"/>
    <w:qFormat/>
    <w:rPr>
      <w:rFonts w:cs="Courier New"/>
    </w:rPr>
  </w:style>
  <w:style w:type="character" w:customStyle="1" w:styleId="ListLabel378">
    <w:name w:val="ListLabel 378"/>
    <w:qFormat/>
    <w:rPr>
      <w:rFonts w:cs="Wingdings"/>
    </w:rPr>
  </w:style>
  <w:style w:type="character" w:customStyle="1" w:styleId="ListLabel379">
    <w:name w:val="ListLabel 379"/>
    <w:qFormat/>
    <w:rPr>
      <w:rFonts w:cs="Symbol"/>
    </w:rPr>
  </w:style>
  <w:style w:type="character" w:customStyle="1" w:styleId="ListLabel380">
    <w:name w:val="ListLabel 380"/>
    <w:qFormat/>
    <w:rPr>
      <w:rFonts w:cs="Courier New"/>
    </w:rPr>
  </w:style>
  <w:style w:type="character" w:customStyle="1" w:styleId="ListLabel381">
    <w:name w:val="ListLabel 381"/>
    <w:qFormat/>
    <w:rPr>
      <w:rFonts w:cs="Wingdings"/>
    </w:rPr>
  </w:style>
  <w:style w:type="character" w:customStyle="1" w:styleId="ListLabel382">
    <w:name w:val="ListLabel 382"/>
    <w:qFormat/>
    <w:rPr>
      <w:rFonts w:cs="Symbol"/>
    </w:rPr>
  </w:style>
  <w:style w:type="character" w:customStyle="1" w:styleId="ListLabel383">
    <w:name w:val="ListLabel 383"/>
    <w:qFormat/>
    <w:rPr>
      <w:rFonts w:cs="Courier New"/>
    </w:rPr>
  </w:style>
  <w:style w:type="character" w:customStyle="1" w:styleId="ListLabel384">
    <w:name w:val="ListLabel 384"/>
    <w:qFormat/>
    <w:rPr>
      <w:rFonts w:cs="Wingdings"/>
    </w:rPr>
  </w:style>
  <w:style w:type="character" w:customStyle="1" w:styleId="ListLabel385">
    <w:name w:val="ListLabel 385"/>
    <w:qFormat/>
    <w:rPr>
      <w:rFonts w:cs="Symbol"/>
    </w:rPr>
  </w:style>
  <w:style w:type="character" w:customStyle="1" w:styleId="ListLabel386">
    <w:name w:val="ListLabel 386"/>
    <w:qFormat/>
    <w:rPr>
      <w:rFonts w:cs="Courier New"/>
    </w:rPr>
  </w:style>
  <w:style w:type="character" w:customStyle="1" w:styleId="ListLabel387">
    <w:name w:val="ListLabel 387"/>
    <w:qFormat/>
    <w:rPr>
      <w:rFonts w:cs="Wingdings"/>
    </w:rPr>
  </w:style>
  <w:style w:type="character" w:customStyle="1" w:styleId="ListLabel388">
    <w:name w:val="ListLabel 388"/>
    <w:qFormat/>
    <w:rPr>
      <w:rFonts w:cs="Symbol"/>
    </w:rPr>
  </w:style>
  <w:style w:type="character" w:customStyle="1" w:styleId="ListLabel389">
    <w:name w:val="ListLabel 389"/>
    <w:qFormat/>
    <w:rPr>
      <w:rFonts w:cs="Courier New"/>
    </w:rPr>
  </w:style>
  <w:style w:type="character" w:customStyle="1" w:styleId="ListLabel390">
    <w:name w:val="ListLabel 390"/>
    <w:qFormat/>
    <w:rPr>
      <w:rFonts w:cs="Wingdings"/>
    </w:rPr>
  </w:style>
  <w:style w:type="character" w:customStyle="1" w:styleId="ListLabel391">
    <w:name w:val="ListLabel 391"/>
    <w:qFormat/>
    <w:rPr>
      <w:b/>
      <w:bCs/>
      <w:color w:val="2E74B5"/>
      <w:sz w:val="24"/>
      <w:szCs w:val="28"/>
    </w:rPr>
  </w:style>
  <w:style w:type="character" w:customStyle="1" w:styleId="ListLabel392">
    <w:name w:val="ListLabel 392"/>
    <w:qFormat/>
    <w:rPr>
      <w:b/>
      <w:bCs/>
      <w:color w:val="2E74B5"/>
      <w:sz w:val="24"/>
      <w:szCs w:val="28"/>
    </w:rPr>
  </w:style>
  <w:style w:type="character" w:customStyle="1" w:styleId="ListLabel393">
    <w:name w:val="ListLabel 393"/>
    <w:qFormat/>
    <w:rPr>
      <w:rFonts w:cs="Symbol"/>
    </w:rPr>
  </w:style>
  <w:style w:type="character" w:customStyle="1" w:styleId="ListLabel394">
    <w:name w:val="ListLabel 394"/>
    <w:qFormat/>
    <w:rPr>
      <w:rFonts w:cs="Courier New"/>
    </w:rPr>
  </w:style>
  <w:style w:type="character" w:customStyle="1" w:styleId="ListLabel395">
    <w:name w:val="ListLabel 395"/>
    <w:qFormat/>
    <w:rPr>
      <w:rFonts w:cs="Wingdings"/>
    </w:rPr>
  </w:style>
  <w:style w:type="character" w:customStyle="1" w:styleId="ListLabel396">
    <w:name w:val="ListLabel 396"/>
    <w:qFormat/>
    <w:rPr>
      <w:rFonts w:cs="Symbol"/>
    </w:rPr>
  </w:style>
  <w:style w:type="character" w:customStyle="1" w:styleId="ListLabel397">
    <w:name w:val="ListLabel 397"/>
    <w:qFormat/>
    <w:rPr>
      <w:rFonts w:cs="Courier New"/>
    </w:rPr>
  </w:style>
  <w:style w:type="character" w:customStyle="1" w:styleId="ListLabel398">
    <w:name w:val="ListLabel 398"/>
    <w:qFormat/>
    <w:rPr>
      <w:rFonts w:cs="Wingdings"/>
    </w:rPr>
  </w:style>
  <w:style w:type="character" w:customStyle="1" w:styleId="ListLabel399">
    <w:name w:val="ListLabel 399"/>
    <w:qFormat/>
    <w:rPr>
      <w:rFonts w:cs="Symbol"/>
    </w:rPr>
  </w:style>
  <w:style w:type="character" w:customStyle="1" w:styleId="ListLabel400">
    <w:name w:val="ListLabel 400"/>
    <w:qFormat/>
    <w:rPr>
      <w:rFonts w:cs="Courier New"/>
    </w:rPr>
  </w:style>
  <w:style w:type="character" w:customStyle="1" w:styleId="ListLabel401">
    <w:name w:val="ListLabel 401"/>
    <w:qFormat/>
    <w:rPr>
      <w:rFonts w:cs="Wingdings"/>
    </w:rPr>
  </w:style>
  <w:style w:type="character" w:customStyle="1" w:styleId="ListLabel402">
    <w:name w:val="ListLabel 402"/>
    <w:qFormat/>
    <w:rPr>
      <w:rFonts w:cs="Symbol"/>
    </w:rPr>
  </w:style>
  <w:style w:type="character" w:customStyle="1" w:styleId="ListLabel403">
    <w:name w:val="ListLabel 403"/>
    <w:qFormat/>
    <w:rPr>
      <w:rFonts w:cs="Courier New"/>
    </w:rPr>
  </w:style>
  <w:style w:type="character" w:customStyle="1" w:styleId="ListLabel404">
    <w:name w:val="ListLabel 404"/>
    <w:qFormat/>
    <w:rPr>
      <w:rFonts w:cs="Wingdings"/>
    </w:rPr>
  </w:style>
  <w:style w:type="character" w:customStyle="1" w:styleId="ListLabel405">
    <w:name w:val="ListLabel 405"/>
    <w:qFormat/>
    <w:rPr>
      <w:rFonts w:cs="Symbol"/>
    </w:rPr>
  </w:style>
  <w:style w:type="character" w:customStyle="1" w:styleId="ListLabel406">
    <w:name w:val="ListLabel 406"/>
    <w:qFormat/>
    <w:rPr>
      <w:rFonts w:cs="Courier New"/>
    </w:rPr>
  </w:style>
  <w:style w:type="character" w:customStyle="1" w:styleId="ListLabel407">
    <w:name w:val="ListLabel 407"/>
    <w:qFormat/>
    <w:rPr>
      <w:rFonts w:cs="Wingdings"/>
    </w:rPr>
  </w:style>
  <w:style w:type="character" w:customStyle="1" w:styleId="ListLabel408">
    <w:name w:val="ListLabel 408"/>
    <w:qFormat/>
    <w:rPr>
      <w:rFonts w:cs="Symbol"/>
    </w:rPr>
  </w:style>
  <w:style w:type="character" w:customStyle="1" w:styleId="ListLabel409">
    <w:name w:val="ListLabel 409"/>
    <w:qFormat/>
    <w:rPr>
      <w:rFonts w:cs="Courier New"/>
    </w:rPr>
  </w:style>
  <w:style w:type="character" w:customStyle="1" w:styleId="ListLabel410">
    <w:name w:val="ListLabel 410"/>
    <w:qFormat/>
    <w:rPr>
      <w:rFonts w:cs="Wingdings"/>
    </w:rPr>
  </w:style>
  <w:style w:type="character" w:customStyle="1" w:styleId="ListLabel411">
    <w:name w:val="ListLabel 411"/>
    <w:qFormat/>
    <w:rPr>
      <w:rFonts w:cs="Symbol"/>
    </w:rPr>
  </w:style>
  <w:style w:type="character" w:customStyle="1" w:styleId="ListLabel412">
    <w:name w:val="ListLabel 412"/>
    <w:qFormat/>
    <w:rPr>
      <w:rFonts w:cs="Courier New"/>
    </w:rPr>
  </w:style>
  <w:style w:type="character" w:customStyle="1" w:styleId="ListLabel413">
    <w:name w:val="ListLabel 413"/>
    <w:qFormat/>
    <w:rPr>
      <w:rFonts w:cs="Wingdings"/>
    </w:rPr>
  </w:style>
  <w:style w:type="character" w:customStyle="1" w:styleId="ListLabel414">
    <w:name w:val="ListLabel 414"/>
    <w:qFormat/>
    <w:rPr>
      <w:rFonts w:cs="Symbol"/>
    </w:rPr>
  </w:style>
  <w:style w:type="character" w:customStyle="1" w:styleId="ListLabel415">
    <w:name w:val="ListLabel 415"/>
    <w:qFormat/>
    <w:rPr>
      <w:rFonts w:cs="Courier New"/>
    </w:rPr>
  </w:style>
  <w:style w:type="character" w:customStyle="1" w:styleId="ListLabel416">
    <w:name w:val="ListLabel 416"/>
    <w:qFormat/>
    <w:rPr>
      <w:rFonts w:cs="Wingdings"/>
    </w:rPr>
  </w:style>
  <w:style w:type="character" w:customStyle="1" w:styleId="ListLabel417">
    <w:name w:val="ListLabel 417"/>
    <w:qFormat/>
    <w:rPr>
      <w:rFonts w:cs="Symbol"/>
    </w:rPr>
  </w:style>
  <w:style w:type="character" w:customStyle="1" w:styleId="ListLabel418">
    <w:name w:val="ListLabel 418"/>
    <w:qFormat/>
    <w:rPr>
      <w:rFonts w:cs="Courier New"/>
    </w:rPr>
  </w:style>
  <w:style w:type="character" w:customStyle="1" w:styleId="ListLabel419">
    <w:name w:val="ListLabel 419"/>
    <w:qFormat/>
    <w:rPr>
      <w:rFonts w:cs="Wingdings"/>
    </w:rPr>
  </w:style>
  <w:style w:type="character" w:customStyle="1" w:styleId="ListLabel420">
    <w:name w:val="ListLabel 420"/>
    <w:qFormat/>
    <w:rPr>
      <w:rFonts w:cs="Arial"/>
      <w:color w:val="auto"/>
      <w:szCs w:val="24"/>
    </w:rPr>
  </w:style>
  <w:style w:type="character" w:customStyle="1" w:styleId="ListLabel421">
    <w:name w:val="ListLabel 421"/>
    <w:qFormat/>
  </w:style>
  <w:style w:type="character" w:customStyle="1" w:styleId="ListLabel422">
    <w:name w:val="ListLabel 422"/>
    <w:qFormat/>
    <w:rPr>
      <w:rFonts w:cs="Arial"/>
      <w:bCs/>
      <w:szCs w:val="24"/>
    </w:rPr>
  </w:style>
  <w:style w:type="character" w:customStyle="1" w:styleId="ListLabel423">
    <w:name w:val="ListLabel 423"/>
    <w:qFormat/>
    <w:rPr>
      <w:rFonts w:cs="Arial"/>
      <w:szCs w:val="24"/>
    </w:rPr>
  </w:style>
  <w:style w:type="paragraph" w:styleId="Ttulo">
    <w:name w:val="Title"/>
    <w:basedOn w:val="Normal"/>
    <w:next w:val="Textoindependiente"/>
    <w:link w:val="TtuloCar"/>
    <w:uiPriority w:val="10"/>
    <w:qFormat/>
    <w:rsid w:val="00E779C8"/>
    <w:pPr>
      <w:spacing w:after="0" w:line="204" w:lineRule="auto"/>
      <w:contextualSpacing/>
    </w:pPr>
    <w:rPr>
      <w:rFonts w:asciiTheme="majorHAnsi" w:eastAsiaTheme="majorEastAsia" w:hAnsiTheme="majorHAnsi" w:cstheme="majorBidi"/>
      <w:caps/>
      <w:color w:val="44546A" w:themeColor="text2"/>
      <w:spacing w:val="-15"/>
      <w:sz w:val="72"/>
      <w:szCs w:val="72"/>
    </w:rPr>
  </w:style>
  <w:style w:type="paragraph" w:styleId="Textoindependiente">
    <w:name w:val="Body Text"/>
    <w:basedOn w:val="Normal"/>
    <w:link w:val="TextoindependienteCar"/>
    <w:rsid w:val="008677DE"/>
    <w:pPr>
      <w:spacing w:after="190" w:line="240" w:lineRule="auto"/>
      <w:jc w:val="center"/>
    </w:pPr>
    <w:rPr>
      <w:rFonts w:ascii="FrizQuadrata BT" w:eastAsia="Times New Roman" w:hAnsi="FrizQuadrata BT" w:cs="Times New Roman"/>
      <w:b/>
      <w:sz w:val="18"/>
      <w:lang w:val="es-MX" w:eastAsia="es-ES"/>
    </w:rPr>
  </w:style>
  <w:style w:type="paragraph" w:styleId="Lista">
    <w:name w:val="List"/>
    <w:basedOn w:val="Textoindependiente"/>
    <w:rPr>
      <w:rFonts w:cs="Arial"/>
    </w:rPr>
  </w:style>
  <w:style w:type="paragraph" w:styleId="Descripcin">
    <w:name w:val="caption"/>
    <w:basedOn w:val="Normal"/>
    <w:next w:val="Normal"/>
    <w:uiPriority w:val="35"/>
    <w:unhideWhenUsed/>
    <w:qFormat/>
    <w:rsid w:val="00E779C8"/>
    <w:pPr>
      <w:spacing w:line="240" w:lineRule="auto"/>
    </w:pPr>
    <w:rPr>
      <w:b/>
      <w:bCs/>
      <w:smallCaps/>
      <w:color w:val="44546A" w:themeColor="text2"/>
    </w:rPr>
  </w:style>
  <w:style w:type="paragraph" w:customStyle="1" w:styleId="ndice">
    <w:name w:val="Índice"/>
    <w:basedOn w:val="Normal"/>
    <w:qFormat/>
    <w:pPr>
      <w:suppressLineNumbers/>
    </w:pPr>
    <w:rPr>
      <w:rFonts w:cs="Arial"/>
    </w:rPr>
  </w:style>
  <w:style w:type="paragraph" w:styleId="Prrafodelista">
    <w:name w:val="List Paragraph"/>
    <w:basedOn w:val="Normal"/>
    <w:uiPriority w:val="34"/>
    <w:qFormat/>
    <w:rsid w:val="00AB6CB9"/>
    <w:pPr>
      <w:ind w:left="720"/>
      <w:contextualSpacing/>
    </w:pPr>
  </w:style>
  <w:style w:type="paragraph" w:styleId="TDC1">
    <w:name w:val="toc 1"/>
    <w:basedOn w:val="Normal"/>
    <w:next w:val="Normal"/>
    <w:autoRedefine/>
    <w:uiPriority w:val="39"/>
    <w:rsid w:val="000F3D4E"/>
    <w:pPr>
      <w:tabs>
        <w:tab w:val="left" w:pos="426"/>
        <w:tab w:val="right" w:leader="dot" w:pos="8494"/>
      </w:tabs>
      <w:spacing w:before="360" w:after="0" w:line="240" w:lineRule="auto"/>
      <w:jc w:val="center"/>
    </w:pPr>
    <w:rPr>
      <w:rFonts w:eastAsiaTheme="majorEastAsia" w:cs="Arial"/>
      <w:b/>
      <w:bCs/>
      <w:szCs w:val="24"/>
      <w:lang w:eastAsia="es-ES"/>
    </w:rPr>
  </w:style>
  <w:style w:type="paragraph" w:styleId="NormalWeb">
    <w:name w:val="Normal (Web)"/>
    <w:basedOn w:val="Normal"/>
    <w:uiPriority w:val="99"/>
    <w:unhideWhenUsed/>
    <w:qFormat/>
    <w:rsid w:val="00643767"/>
    <w:pPr>
      <w:spacing w:beforeAutospacing="1" w:afterAutospacing="1" w:line="240" w:lineRule="auto"/>
    </w:pPr>
    <w:rPr>
      <w:rFonts w:ascii="Times New Roman" w:eastAsia="Times New Roman" w:hAnsi="Times New Roman" w:cs="Times New Roman"/>
      <w:szCs w:val="24"/>
      <w:lang w:eastAsia="es-CR"/>
    </w:rPr>
  </w:style>
  <w:style w:type="paragraph" w:styleId="Textocomentario">
    <w:name w:val="annotation text"/>
    <w:basedOn w:val="Normal"/>
    <w:link w:val="TextocomentarioCar"/>
    <w:uiPriority w:val="99"/>
    <w:semiHidden/>
    <w:unhideWhenUsed/>
    <w:qFormat/>
    <w:rsid w:val="00E368E8"/>
    <w:pPr>
      <w:spacing w:line="240" w:lineRule="auto"/>
    </w:pPr>
    <w:rPr>
      <w:sz w:val="20"/>
    </w:rPr>
  </w:style>
  <w:style w:type="paragraph" w:styleId="Asuntodelcomentario">
    <w:name w:val="annotation subject"/>
    <w:basedOn w:val="Textocomentario"/>
    <w:link w:val="AsuntodelcomentarioCar"/>
    <w:uiPriority w:val="99"/>
    <w:semiHidden/>
    <w:unhideWhenUsed/>
    <w:qFormat/>
    <w:rsid w:val="00E368E8"/>
    <w:rPr>
      <w:b/>
      <w:bCs/>
    </w:rPr>
  </w:style>
  <w:style w:type="paragraph" w:styleId="Textodeglobo">
    <w:name w:val="Balloon Text"/>
    <w:basedOn w:val="Normal"/>
    <w:link w:val="TextodegloboCar"/>
    <w:uiPriority w:val="99"/>
    <w:semiHidden/>
    <w:unhideWhenUsed/>
    <w:qFormat/>
    <w:rsid w:val="00E368E8"/>
    <w:pPr>
      <w:spacing w:after="0" w:line="240" w:lineRule="auto"/>
    </w:pPr>
    <w:rPr>
      <w:rFonts w:ascii="Segoe UI" w:hAnsi="Segoe UI" w:cs="Segoe UI"/>
      <w:sz w:val="18"/>
      <w:szCs w:val="18"/>
    </w:rPr>
  </w:style>
  <w:style w:type="paragraph" w:styleId="TtuloTDC">
    <w:name w:val="TOC Heading"/>
    <w:basedOn w:val="Ttulo1"/>
    <w:next w:val="Normal"/>
    <w:uiPriority w:val="39"/>
    <w:unhideWhenUsed/>
    <w:qFormat/>
    <w:rsid w:val="00E779C8"/>
  </w:style>
  <w:style w:type="paragraph" w:styleId="TDC2">
    <w:name w:val="toc 2"/>
    <w:basedOn w:val="Normal"/>
    <w:next w:val="Normal"/>
    <w:autoRedefine/>
    <w:uiPriority w:val="39"/>
    <w:unhideWhenUsed/>
    <w:rsid w:val="00307089"/>
    <w:pPr>
      <w:tabs>
        <w:tab w:val="right" w:leader="dot" w:pos="8647"/>
      </w:tabs>
      <w:spacing w:after="100"/>
      <w:ind w:left="709" w:hanging="489"/>
    </w:pPr>
  </w:style>
  <w:style w:type="paragraph" w:styleId="TDC3">
    <w:name w:val="toc 3"/>
    <w:basedOn w:val="Normal"/>
    <w:next w:val="Normal"/>
    <w:autoRedefine/>
    <w:uiPriority w:val="39"/>
    <w:unhideWhenUsed/>
    <w:rsid w:val="00307089"/>
    <w:pPr>
      <w:tabs>
        <w:tab w:val="left" w:pos="567"/>
        <w:tab w:val="left" w:pos="880"/>
        <w:tab w:val="right" w:leader="dot" w:pos="8647"/>
      </w:tabs>
      <w:spacing w:after="100"/>
      <w:ind w:left="284"/>
    </w:pPr>
  </w:style>
  <w:style w:type="paragraph" w:styleId="Encabezado">
    <w:name w:val="header"/>
    <w:basedOn w:val="Normal"/>
    <w:link w:val="EncabezadoCar"/>
    <w:uiPriority w:val="99"/>
    <w:unhideWhenUsed/>
    <w:rsid w:val="00F44628"/>
    <w:pPr>
      <w:tabs>
        <w:tab w:val="center" w:pos="4419"/>
        <w:tab w:val="right" w:pos="8838"/>
      </w:tabs>
      <w:spacing w:after="0" w:line="240" w:lineRule="auto"/>
    </w:pPr>
  </w:style>
  <w:style w:type="paragraph" w:styleId="Piedepgina">
    <w:name w:val="footer"/>
    <w:basedOn w:val="Normal"/>
    <w:link w:val="PiedepginaCar"/>
    <w:uiPriority w:val="99"/>
    <w:unhideWhenUsed/>
    <w:rsid w:val="00F44628"/>
    <w:pPr>
      <w:tabs>
        <w:tab w:val="center" w:pos="4419"/>
        <w:tab w:val="right" w:pos="8838"/>
      </w:tabs>
      <w:spacing w:after="0" w:line="240" w:lineRule="auto"/>
    </w:pPr>
  </w:style>
  <w:style w:type="paragraph" w:customStyle="1" w:styleId="Contenidodelmarco">
    <w:name w:val="Contenido del marco"/>
    <w:basedOn w:val="Normal"/>
    <w:qFormat/>
  </w:style>
  <w:style w:type="paragraph" w:styleId="Textonotapie">
    <w:name w:val="footnote text"/>
    <w:basedOn w:val="Normal"/>
    <w:link w:val="TextonotapieCar"/>
    <w:uiPriority w:val="99"/>
    <w:semiHidden/>
    <w:unhideWhenUsed/>
    <w:rsid w:val="0052438A"/>
    <w:pPr>
      <w:spacing w:after="0" w:line="240" w:lineRule="auto"/>
    </w:pPr>
    <w:rPr>
      <w:sz w:val="20"/>
    </w:rPr>
  </w:style>
  <w:style w:type="paragraph" w:styleId="Textonotaalfinal">
    <w:name w:val="endnote text"/>
    <w:basedOn w:val="Normal"/>
    <w:link w:val="TextonotaalfinalCar"/>
    <w:uiPriority w:val="99"/>
    <w:semiHidden/>
    <w:unhideWhenUsed/>
    <w:rsid w:val="00C05E8D"/>
    <w:pPr>
      <w:spacing w:after="0" w:line="240" w:lineRule="auto"/>
    </w:pPr>
    <w:rPr>
      <w:sz w:val="20"/>
    </w:rPr>
  </w:style>
  <w:style w:type="paragraph" w:styleId="Subttulo">
    <w:name w:val="Subtitle"/>
    <w:basedOn w:val="Normal"/>
    <w:next w:val="Normal"/>
    <w:link w:val="SubttuloCar"/>
    <w:uiPriority w:val="11"/>
    <w:qFormat/>
    <w:rsid w:val="00E779C8"/>
    <w:pPr>
      <w:spacing w:after="240" w:line="240" w:lineRule="auto"/>
    </w:pPr>
    <w:rPr>
      <w:rFonts w:asciiTheme="majorHAnsi" w:eastAsiaTheme="majorEastAsia" w:hAnsiTheme="majorHAnsi" w:cstheme="majorBidi"/>
      <w:color w:val="5B9BD5" w:themeColor="accent1"/>
      <w:sz w:val="28"/>
      <w:szCs w:val="28"/>
    </w:rPr>
  </w:style>
  <w:style w:type="paragraph" w:styleId="Sinespaciado">
    <w:name w:val="No Spacing"/>
    <w:uiPriority w:val="1"/>
    <w:qFormat/>
    <w:rsid w:val="00E779C8"/>
    <w:rPr>
      <w:sz w:val="24"/>
    </w:rPr>
  </w:style>
  <w:style w:type="paragraph" w:styleId="Cita">
    <w:name w:val="Quote"/>
    <w:basedOn w:val="Normal"/>
    <w:next w:val="Normal"/>
    <w:link w:val="CitaCar"/>
    <w:uiPriority w:val="29"/>
    <w:qFormat/>
    <w:rsid w:val="00E779C8"/>
    <w:pPr>
      <w:spacing w:before="120" w:after="120"/>
      <w:ind w:left="720"/>
    </w:pPr>
    <w:rPr>
      <w:color w:val="44546A" w:themeColor="text2"/>
      <w:szCs w:val="24"/>
    </w:rPr>
  </w:style>
  <w:style w:type="paragraph" w:styleId="Citadestacada">
    <w:name w:val="Intense Quote"/>
    <w:basedOn w:val="Normal"/>
    <w:next w:val="Normal"/>
    <w:link w:val="CitadestacadaCar"/>
    <w:uiPriority w:val="30"/>
    <w:qFormat/>
    <w:rsid w:val="00E779C8"/>
    <w:pPr>
      <w:spacing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paragraph" w:styleId="Revisin">
    <w:name w:val="Revision"/>
    <w:uiPriority w:val="99"/>
    <w:semiHidden/>
    <w:qFormat/>
    <w:rsid w:val="004B2FF2"/>
    <w:rPr>
      <w:sz w:val="24"/>
    </w:rPr>
  </w:style>
  <w:style w:type="paragraph" w:customStyle="1" w:styleId="xnombredireccininterior">
    <w:name w:val="x_nombredireccininterior"/>
    <w:basedOn w:val="Normal"/>
    <w:qFormat/>
    <w:rsid w:val="005D6B43"/>
    <w:pPr>
      <w:spacing w:beforeAutospacing="1" w:afterAutospacing="1" w:line="240" w:lineRule="auto"/>
    </w:pPr>
    <w:rPr>
      <w:rFonts w:ascii="Times New Roman" w:eastAsia="Times New Roman" w:hAnsi="Times New Roman" w:cs="Times New Roman"/>
      <w:szCs w:val="24"/>
      <w:lang w:eastAsia="es-CR"/>
    </w:rPr>
  </w:style>
  <w:style w:type="paragraph" w:styleId="Saludo">
    <w:name w:val="Salutation"/>
    <w:basedOn w:val="Normal"/>
    <w:next w:val="Normal"/>
    <w:link w:val="SaludoCar"/>
    <w:uiPriority w:val="99"/>
    <w:unhideWhenUsed/>
    <w:rsid w:val="009C66BF"/>
  </w:style>
  <w:style w:type="paragraph" w:styleId="Listaconvietas2">
    <w:name w:val="List Bullet 2"/>
    <w:basedOn w:val="Normal"/>
    <w:uiPriority w:val="99"/>
    <w:unhideWhenUsed/>
    <w:qFormat/>
    <w:rsid w:val="009C66BF"/>
    <w:pPr>
      <w:contextualSpacing/>
    </w:pPr>
  </w:style>
  <w:style w:type="paragraph" w:styleId="Continuarlista">
    <w:name w:val="List Continue"/>
    <w:basedOn w:val="Normal"/>
    <w:uiPriority w:val="99"/>
    <w:unhideWhenUsed/>
    <w:qFormat/>
    <w:rsid w:val="009C66BF"/>
    <w:pPr>
      <w:spacing w:after="120"/>
      <w:ind w:left="283"/>
      <w:contextualSpacing/>
    </w:pPr>
  </w:style>
  <w:style w:type="paragraph" w:customStyle="1" w:styleId="Lneadeasunto">
    <w:name w:val="Línea de asunto"/>
    <w:basedOn w:val="Normal"/>
    <w:qFormat/>
    <w:rsid w:val="009C66BF"/>
  </w:style>
  <w:style w:type="table" w:styleId="Tablaconcuadrcula">
    <w:name w:val="Table Grid"/>
    <w:basedOn w:val="Tablanormal"/>
    <w:uiPriority w:val="59"/>
    <w:rsid w:val="007456A7"/>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59"/>
    <w:rsid w:val="00363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111A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tse.go.cr/formularios.html" TargetMode="External"/><Relationship Id="rId17" Type="http://schemas.openxmlformats.org/officeDocument/2006/relationships/hyperlink" Target="https://www.tse.go.cr/formularios.html" TargetMode="External"/><Relationship Id="rId25" Type="http://schemas.openxmlformats.org/officeDocument/2006/relationships/image" Target="media/image11.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tse.go.cr/pdf/normativa/manual_puestos/manual_descriptivo_clases.pdf" TargetMode="External"/><Relationship Id="rId29" Type="http://schemas.openxmlformats.org/officeDocument/2006/relationships/image" Target="media/image1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interno@tse.go.cr" TargetMode="External"/><Relationship Id="rId24" Type="http://schemas.openxmlformats.org/officeDocument/2006/relationships/image" Target="media/image10.png"/><Relationship Id="rId32"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https://www.tse.go.cr/pdf/normativa/manual_puestos/manual_descriptivo_clases.pdf" TargetMode="External"/><Relationship Id="rId27" Type="http://schemas.openxmlformats.org/officeDocument/2006/relationships/image" Target="media/image13.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ED4C8F-AB22-4AEB-AC69-18AA339A1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47</Pages>
  <Words>7467</Words>
  <Characters>41071</Characters>
  <Application>Microsoft Office Word</Application>
  <DocSecurity>0</DocSecurity>
  <Lines>342</Lines>
  <Paragraphs>96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48442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tse</dc:creator>
  <dc:description/>
  <cp:lastModifiedBy>Ingrid Mayela Ramirez Quesada</cp:lastModifiedBy>
  <cp:revision>11</cp:revision>
  <cp:lastPrinted>2022-01-18T21:02:00Z</cp:lastPrinted>
  <dcterms:created xsi:type="dcterms:W3CDTF">2022-10-25T22:24:00Z</dcterms:created>
  <dcterms:modified xsi:type="dcterms:W3CDTF">2023-01-23T16:41:00Z</dcterms:modified>
  <dc:language>es-CR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